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53A0" w:rsidRPr="001753A0" w:rsidRDefault="001753A0" w:rsidP="001753A0">
      <w:pPr>
        <w:spacing w:after="100" w:afterAutospacing="1" w:line="240" w:lineRule="auto"/>
        <w:outlineLvl w:val="0"/>
        <w:rPr>
          <w:rFonts w:ascii="Segoe UI" w:eastAsia="Times New Roman" w:hAnsi="Segoe UI" w:cs="Segoe UI"/>
          <w:color w:val="212529"/>
          <w:kern w:val="36"/>
          <w:sz w:val="48"/>
          <w:szCs w:val="48"/>
        </w:rPr>
      </w:pPr>
      <w:r w:rsidRPr="001753A0">
        <w:rPr>
          <w:rFonts w:ascii="Segoe UI" w:eastAsia="Times New Roman" w:hAnsi="Segoe UI" w:cs="Segoe UI"/>
          <w:color w:val="212529"/>
          <w:kern w:val="36"/>
          <w:sz w:val="48"/>
          <w:szCs w:val="48"/>
        </w:rPr>
        <w:t xml:space="preserve">The </w:t>
      </w:r>
      <w:proofErr w:type="spellStart"/>
      <w:r w:rsidRPr="001753A0">
        <w:rPr>
          <w:rFonts w:ascii="Segoe UI" w:eastAsia="Times New Roman" w:hAnsi="Segoe UI" w:cs="Segoe UI"/>
          <w:color w:val="212529"/>
          <w:kern w:val="36"/>
          <w:sz w:val="48"/>
          <w:szCs w:val="48"/>
        </w:rPr>
        <w:t>Hofstede</w:t>
      </w:r>
      <w:proofErr w:type="spellEnd"/>
      <w:r w:rsidRPr="001753A0">
        <w:rPr>
          <w:rFonts w:ascii="Segoe UI" w:eastAsia="Times New Roman" w:hAnsi="Segoe UI" w:cs="Segoe UI"/>
          <w:color w:val="212529"/>
          <w:kern w:val="36"/>
          <w:sz w:val="48"/>
          <w:szCs w:val="48"/>
        </w:rPr>
        <w:t xml:space="preserve"> model</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Applications to global branding and advertising strategy and research</w:t>
      </w:r>
    </w:p>
    <w:p w:rsidR="001753A0" w:rsidRPr="001753A0" w:rsidRDefault="001753A0" w:rsidP="001753A0">
      <w:pPr>
        <w:spacing w:after="100" w:afterAutospacing="1" w:line="240" w:lineRule="auto"/>
        <w:outlineLvl w:val="1"/>
        <w:rPr>
          <w:rFonts w:ascii="Segoe UI" w:eastAsia="Times New Roman" w:hAnsi="Segoe UI" w:cs="Segoe UI"/>
          <w:color w:val="212529"/>
          <w:sz w:val="36"/>
          <w:szCs w:val="36"/>
        </w:rPr>
      </w:pPr>
      <w:proofErr w:type="spellStart"/>
      <w:r w:rsidRPr="001753A0">
        <w:rPr>
          <w:rFonts w:ascii="Segoe UI" w:eastAsia="Times New Roman" w:hAnsi="Segoe UI" w:cs="Segoe UI"/>
          <w:color w:val="212529"/>
          <w:sz w:val="36"/>
          <w:szCs w:val="36"/>
        </w:rPr>
        <w:t>Marieke</w:t>
      </w:r>
      <w:proofErr w:type="spellEnd"/>
      <w:r w:rsidRPr="001753A0">
        <w:rPr>
          <w:rFonts w:ascii="Segoe UI" w:eastAsia="Times New Roman" w:hAnsi="Segoe UI" w:cs="Segoe UI"/>
          <w:color w:val="212529"/>
          <w:sz w:val="36"/>
          <w:szCs w:val="36"/>
        </w:rPr>
        <w:t xml:space="preserve"> de </w:t>
      </w:r>
      <w:proofErr w:type="spellStart"/>
      <w:r w:rsidRPr="001753A0">
        <w:rPr>
          <w:rFonts w:ascii="Segoe UI" w:eastAsia="Times New Roman" w:hAnsi="Segoe UI" w:cs="Segoe UI"/>
          <w:color w:val="212529"/>
          <w:sz w:val="36"/>
          <w:szCs w:val="36"/>
        </w:rPr>
        <w:t>Mooij</w:t>
      </w:r>
      <w:proofErr w:type="spellEnd"/>
      <w:r w:rsidRPr="001753A0">
        <w:rPr>
          <w:rFonts w:ascii="Segoe UI" w:eastAsia="Times New Roman" w:hAnsi="Segoe UI" w:cs="Segoe UI"/>
          <w:color w:val="212529"/>
          <w:sz w:val="36"/>
          <w:szCs w:val="36"/>
        </w:rPr>
        <w:t xml:space="preserve"> and </w:t>
      </w:r>
      <w:proofErr w:type="spellStart"/>
      <w:r w:rsidRPr="001753A0">
        <w:rPr>
          <w:rFonts w:ascii="Segoe UI" w:eastAsia="Times New Roman" w:hAnsi="Segoe UI" w:cs="Segoe UI"/>
          <w:color w:val="212529"/>
          <w:sz w:val="36"/>
          <w:szCs w:val="36"/>
        </w:rPr>
        <w:t>Geert</w:t>
      </w:r>
      <w:proofErr w:type="spellEnd"/>
      <w:r w:rsidRPr="001753A0">
        <w:rPr>
          <w:rFonts w:ascii="Segoe UI" w:eastAsia="Times New Roman" w:hAnsi="Segoe UI" w:cs="Segoe UI"/>
          <w:color w:val="212529"/>
          <w:sz w:val="36"/>
          <w:szCs w:val="36"/>
        </w:rPr>
        <w:t xml:space="preserve"> </w:t>
      </w:r>
      <w:proofErr w:type="spellStart"/>
      <w:r w:rsidRPr="001753A0">
        <w:rPr>
          <w:rFonts w:ascii="Segoe UI" w:eastAsia="Times New Roman" w:hAnsi="Segoe UI" w:cs="Segoe UI"/>
          <w:color w:val="212529"/>
          <w:sz w:val="36"/>
          <w:szCs w:val="36"/>
        </w:rPr>
        <w:t>Hofstede</w:t>
      </w:r>
      <w:proofErr w:type="spellEnd"/>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 xml:space="preserve">Recent years have seen </w:t>
      </w:r>
      <w:proofErr w:type="spellStart"/>
      <w:r w:rsidRPr="001753A0">
        <w:rPr>
          <w:rFonts w:ascii="Segoe UI" w:eastAsia="Times New Roman" w:hAnsi="Segoe UI" w:cs="Segoe UI"/>
          <w:color w:val="212529"/>
          <w:sz w:val="24"/>
          <w:szCs w:val="24"/>
        </w:rPr>
        <w:t>inereasing</w:t>
      </w:r>
      <w:proofErr w:type="spellEnd"/>
      <w:r w:rsidRPr="001753A0">
        <w:rPr>
          <w:rFonts w:ascii="Segoe UI" w:eastAsia="Times New Roman" w:hAnsi="Segoe UI" w:cs="Segoe UI"/>
          <w:color w:val="212529"/>
          <w:sz w:val="24"/>
          <w:szCs w:val="24"/>
        </w:rPr>
        <w:t xml:space="preserve"> interest in the consequences of culture for global mar </w:t>
      </w:r>
      <w:proofErr w:type="spellStart"/>
      <w:r w:rsidRPr="001753A0">
        <w:rPr>
          <w:rFonts w:ascii="Segoe UI" w:eastAsia="Times New Roman" w:hAnsi="Segoe UI" w:cs="Segoe UI"/>
          <w:color w:val="212529"/>
          <w:sz w:val="24"/>
          <w:szCs w:val="24"/>
        </w:rPr>
        <w:t>keting</w:t>
      </w:r>
      <w:proofErr w:type="spellEnd"/>
      <w:r w:rsidRPr="001753A0">
        <w:rPr>
          <w:rFonts w:ascii="Segoe UI" w:eastAsia="Times New Roman" w:hAnsi="Segoe UI" w:cs="Segoe UI"/>
          <w:color w:val="212529"/>
          <w:sz w:val="24"/>
          <w:szCs w:val="24"/>
        </w:rPr>
        <w:t xml:space="preserve"> and advertising. Many recent studies point at the necessity of adapting branding and advertising strategies to the culture of the </w:t>
      </w:r>
      <w:proofErr w:type="spellStart"/>
      <w:r w:rsidRPr="001753A0">
        <w:rPr>
          <w:rFonts w:ascii="Segoe UI" w:eastAsia="Times New Roman" w:hAnsi="Segoe UI" w:cs="Segoe UI"/>
          <w:color w:val="212529"/>
          <w:sz w:val="24"/>
          <w:szCs w:val="24"/>
        </w:rPr>
        <w:t>eonsumer</w:t>
      </w:r>
      <w:proofErr w:type="spellEnd"/>
      <w:r w:rsidRPr="001753A0">
        <w:rPr>
          <w:rFonts w:ascii="Segoe UI" w:eastAsia="Times New Roman" w:hAnsi="Segoe UI" w:cs="Segoe UI"/>
          <w:color w:val="212529"/>
          <w:sz w:val="24"/>
          <w:szCs w:val="24"/>
        </w:rPr>
        <w:t xml:space="preserve">. In order to understand cultural differences, several models have been developed of which the </w:t>
      </w:r>
      <w:proofErr w:type="spellStart"/>
      <w:r w:rsidRPr="001753A0">
        <w:rPr>
          <w:rFonts w:ascii="Segoe UI" w:eastAsia="Times New Roman" w:hAnsi="Segoe UI" w:cs="Segoe UI"/>
          <w:color w:val="212529"/>
          <w:sz w:val="24"/>
          <w:szCs w:val="24"/>
        </w:rPr>
        <w:t>Hofstede</w:t>
      </w:r>
      <w:proofErr w:type="spellEnd"/>
      <w:r w:rsidRPr="001753A0">
        <w:rPr>
          <w:rFonts w:ascii="Segoe UI" w:eastAsia="Times New Roman" w:hAnsi="Segoe UI" w:cs="Segoe UI"/>
          <w:color w:val="212529"/>
          <w:sz w:val="24"/>
          <w:szCs w:val="24"/>
        </w:rPr>
        <w:t xml:space="preserve"> model is the most used. This article describes elements of this model that are most relevant to brand </w:t>
      </w:r>
      <w:proofErr w:type="spellStart"/>
      <w:r w:rsidRPr="001753A0">
        <w:rPr>
          <w:rFonts w:ascii="Segoe UI" w:eastAsia="Times New Roman" w:hAnsi="Segoe UI" w:cs="Segoe UI"/>
          <w:color w:val="212529"/>
          <w:sz w:val="24"/>
          <w:szCs w:val="24"/>
        </w:rPr>
        <w:t>ing</w:t>
      </w:r>
      <w:proofErr w:type="spellEnd"/>
      <w:r w:rsidRPr="001753A0">
        <w:rPr>
          <w:rFonts w:ascii="Segoe UI" w:eastAsia="Times New Roman" w:hAnsi="Segoe UI" w:cs="Segoe UI"/>
          <w:color w:val="212529"/>
          <w:sz w:val="24"/>
          <w:szCs w:val="24"/>
        </w:rPr>
        <w:t xml:space="preserve"> and advertising, and reviews studies that have used the model for </w:t>
      </w:r>
      <w:proofErr w:type="spellStart"/>
      <w:r w:rsidRPr="001753A0">
        <w:rPr>
          <w:rFonts w:ascii="Segoe UI" w:eastAsia="Times New Roman" w:hAnsi="Segoe UI" w:cs="Segoe UI"/>
          <w:color w:val="212529"/>
          <w:sz w:val="24"/>
          <w:szCs w:val="24"/>
        </w:rPr>
        <w:t>aspcxts</w:t>
      </w:r>
      <w:proofErr w:type="spellEnd"/>
      <w:r w:rsidRPr="001753A0">
        <w:rPr>
          <w:rFonts w:ascii="Segoe UI" w:eastAsia="Times New Roman" w:hAnsi="Segoe UI" w:cs="Segoe UI"/>
          <w:color w:val="212529"/>
          <w:sz w:val="24"/>
          <w:szCs w:val="24"/>
        </w:rPr>
        <w:t xml:space="preserve"> of </w:t>
      </w:r>
      <w:proofErr w:type="spellStart"/>
      <w:r w:rsidRPr="001753A0">
        <w:rPr>
          <w:rFonts w:ascii="Segoe UI" w:eastAsia="Times New Roman" w:hAnsi="Segoe UI" w:cs="Segoe UI"/>
          <w:color w:val="212529"/>
          <w:sz w:val="24"/>
          <w:szCs w:val="24"/>
        </w:rPr>
        <w:t>inter national</w:t>
      </w:r>
      <w:proofErr w:type="spellEnd"/>
      <w:r w:rsidRPr="001753A0">
        <w:rPr>
          <w:rFonts w:ascii="Segoe UI" w:eastAsia="Times New Roman" w:hAnsi="Segoe UI" w:cs="Segoe UI"/>
          <w:color w:val="212529"/>
          <w:sz w:val="24"/>
          <w:szCs w:val="24"/>
        </w:rPr>
        <w:t xml:space="preserve"> branding and for advertising research. It provides some cautious remarks about applying the model. Suggestions for more cross-cultural research are added.</w:t>
      </w:r>
    </w:p>
    <w:p w:rsidR="001753A0" w:rsidRPr="001753A0" w:rsidRDefault="001753A0" w:rsidP="001753A0">
      <w:pPr>
        <w:spacing w:after="100" w:afterAutospacing="1" w:line="240" w:lineRule="auto"/>
        <w:outlineLvl w:val="0"/>
        <w:rPr>
          <w:rFonts w:ascii="Segoe UI" w:eastAsia="Times New Roman" w:hAnsi="Segoe UI" w:cs="Segoe UI"/>
          <w:color w:val="212529"/>
          <w:kern w:val="36"/>
          <w:sz w:val="48"/>
          <w:szCs w:val="48"/>
        </w:rPr>
      </w:pPr>
      <w:r w:rsidRPr="001753A0">
        <w:rPr>
          <w:rFonts w:ascii="Segoe UI" w:eastAsia="Times New Roman" w:hAnsi="Segoe UI" w:cs="Segoe UI"/>
          <w:color w:val="212529"/>
          <w:kern w:val="36"/>
          <w:sz w:val="48"/>
          <w:szCs w:val="48"/>
        </w:rPr>
        <w:t>Introduction</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 xml:space="preserve">The study of culture for understanding global advertising results from the global-local dilemma: whether to </w:t>
      </w:r>
      <w:proofErr w:type="spellStart"/>
      <w:r w:rsidRPr="001753A0">
        <w:rPr>
          <w:rFonts w:ascii="Segoe UI" w:eastAsia="Times New Roman" w:hAnsi="Segoe UI" w:cs="Segoe UI"/>
          <w:color w:val="212529"/>
          <w:sz w:val="24"/>
          <w:szCs w:val="24"/>
        </w:rPr>
        <w:t>standardise</w:t>
      </w:r>
      <w:proofErr w:type="spellEnd"/>
      <w:r w:rsidRPr="001753A0">
        <w:rPr>
          <w:rFonts w:ascii="Segoe UI" w:eastAsia="Times New Roman" w:hAnsi="Segoe UI" w:cs="Segoe UI"/>
          <w:color w:val="212529"/>
          <w:sz w:val="24"/>
          <w:szCs w:val="24"/>
        </w:rPr>
        <w:t xml:space="preserve"> advertising for efficiency reasons or to adapt to local habits and consumer motives to be effective. </w:t>
      </w:r>
      <w:proofErr w:type="gramStart"/>
      <w:r w:rsidRPr="001753A0">
        <w:rPr>
          <w:rFonts w:ascii="Segoe UI" w:eastAsia="Times New Roman" w:hAnsi="Segoe UI" w:cs="Segoe UI"/>
          <w:color w:val="212529"/>
          <w:sz w:val="24"/>
          <w:szCs w:val="24"/>
        </w:rPr>
        <w:t xml:space="preserve">Only recently have studies included performance criteria and several have demonstrated that an adaptation strategy is more effective (Dow 2005; </w:t>
      </w:r>
      <w:proofErr w:type="spellStart"/>
      <w:r w:rsidRPr="001753A0">
        <w:rPr>
          <w:rFonts w:ascii="Segoe UI" w:eastAsia="Times New Roman" w:hAnsi="Segoe UI" w:cs="Segoe UI"/>
          <w:color w:val="212529"/>
          <w:sz w:val="24"/>
          <w:szCs w:val="24"/>
        </w:rPr>
        <w:t>Calantone</w:t>
      </w:r>
      <w:proofErr w:type="spellEnd"/>
      <w:r w:rsidRPr="001753A0">
        <w:rPr>
          <w:rFonts w:ascii="Segoe UI" w:eastAsia="Times New Roman" w:hAnsi="Segoe UI" w:cs="Segoe UI"/>
          <w:color w:val="212529"/>
          <w:sz w:val="24"/>
          <w:szCs w:val="24"/>
        </w:rPr>
        <w:t xml:space="preserve"> </w:t>
      </w:r>
      <w:proofErr w:type="spellStart"/>
      <w:r w:rsidRPr="001753A0">
        <w:rPr>
          <w:rFonts w:ascii="Segoe UI" w:eastAsia="Times New Roman" w:hAnsi="Segoe UI" w:cs="Segoe UI"/>
          <w:color w:val="212529"/>
          <w:sz w:val="24"/>
          <w:szCs w:val="24"/>
        </w:rPr>
        <w:t>etal</w:t>
      </w:r>
      <w:proofErr w:type="spellEnd"/>
      <w:r w:rsidRPr="001753A0">
        <w:rPr>
          <w:rFonts w:ascii="Segoe UI" w:eastAsia="Times New Roman" w:hAnsi="Segoe UI" w:cs="Segoe UI"/>
          <w:color w:val="212529"/>
          <w:sz w:val="24"/>
          <w:szCs w:val="24"/>
        </w:rPr>
        <w:t xml:space="preserve">. 2006; Okazaki </w:t>
      </w:r>
      <w:proofErr w:type="spellStart"/>
      <w:r w:rsidRPr="001753A0">
        <w:rPr>
          <w:rFonts w:ascii="Segoe UI" w:eastAsia="Times New Roman" w:hAnsi="Segoe UI" w:cs="Segoe UI"/>
          <w:color w:val="212529"/>
          <w:sz w:val="24"/>
          <w:szCs w:val="24"/>
        </w:rPr>
        <w:t>etal</w:t>
      </w:r>
      <w:proofErr w:type="spellEnd"/>
      <w:r w:rsidRPr="001753A0">
        <w:rPr>
          <w:rFonts w:ascii="Segoe UI" w:eastAsia="Times New Roman" w:hAnsi="Segoe UI" w:cs="Segoe UI"/>
          <w:color w:val="212529"/>
          <w:sz w:val="24"/>
          <w:szCs w:val="24"/>
        </w:rPr>
        <w:t xml:space="preserve">. 2006; Wong &amp; </w:t>
      </w:r>
      <w:proofErr w:type="spellStart"/>
      <w:r w:rsidRPr="001753A0">
        <w:rPr>
          <w:rFonts w:ascii="Segoe UI" w:eastAsia="Times New Roman" w:hAnsi="Segoe UI" w:cs="Segoe UI"/>
          <w:color w:val="212529"/>
          <w:sz w:val="24"/>
          <w:szCs w:val="24"/>
        </w:rPr>
        <w:t>Merrilees</w:t>
      </w:r>
      <w:proofErr w:type="spellEnd"/>
      <w:r w:rsidRPr="001753A0">
        <w:rPr>
          <w:rFonts w:ascii="Segoe UI" w:eastAsia="Times New Roman" w:hAnsi="Segoe UI" w:cs="Segoe UI"/>
          <w:color w:val="212529"/>
          <w:sz w:val="24"/>
          <w:szCs w:val="24"/>
        </w:rPr>
        <w:t xml:space="preserve"> 2007).</w:t>
      </w:r>
      <w:proofErr w:type="gramEnd"/>
      <w:r w:rsidRPr="001753A0">
        <w:rPr>
          <w:rFonts w:ascii="Segoe UI" w:eastAsia="Times New Roman" w:hAnsi="Segoe UI" w:cs="Segoe UI"/>
          <w:color w:val="212529"/>
          <w:sz w:val="24"/>
          <w:szCs w:val="24"/>
        </w:rPr>
        <w:t xml:space="preserve"> As a result, understanding culture will be viewed as increasingly important. In the past decades, various models have emerged of which the </w:t>
      </w:r>
      <w:proofErr w:type="spellStart"/>
      <w:r w:rsidRPr="001753A0">
        <w:rPr>
          <w:rFonts w:ascii="Segoe UI" w:eastAsia="Times New Roman" w:hAnsi="Segoe UI" w:cs="Segoe UI"/>
          <w:color w:val="212529"/>
          <w:sz w:val="24"/>
          <w:szCs w:val="24"/>
        </w:rPr>
        <w:t>Hofstede</w:t>
      </w:r>
      <w:proofErr w:type="spellEnd"/>
      <w:r w:rsidRPr="001753A0">
        <w:rPr>
          <w:rFonts w:ascii="Segoe UI" w:eastAsia="Times New Roman" w:hAnsi="Segoe UI" w:cs="Segoe UI"/>
          <w:color w:val="212529"/>
          <w:sz w:val="24"/>
          <w:szCs w:val="24"/>
        </w:rPr>
        <w:t xml:space="preserve"> model has been applied most </w:t>
      </w:r>
      <w:proofErr w:type="gramStart"/>
      <w:r w:rsidRPr="001753A0">
        <w:rPr>
          <w:rFonts w:ascii="Segoe UI" w:eastAsia="Times New Roman" w:hAnsi="Segoe UI" w:cs="Segoe UI"/>
          <w:color w:val="212529"/>
          <w:sz w:val="24"/>
          <w:szCs w:val="24"/>
        </w:rPr>
        <w:t>to</w:t>
      </w:r>
      <w:proofErr w:type="gramEnd"/>
      <w:r w:rsidRPr="001753A0">
        <w:rPr>
          <w:rFonts w:ascii="Segoe UI" w:eastAsia="Times New Roman" w:hAnsi="Segoe UI" w:cs="Segoe UI"/>
          <w:color w:val="212529"/>
          <w:sz w:val="24"/>
          <w:szCs w:val="24"/>
        </w:rPr>
        <w:t xml:space="preserve"> global marketing and advertising.' </w:t>
      </w:r>
      <w:proofErr w:type="spellStart"/>
      <w:r w:rsidRPr="001753A0">
        <w:rPr>
          <w:rFonts w:ascii="Segoe UI" w:eastAsia="Times New Roman" w:hAnsi="Segoe UI" w:cs="Segoe UI"/>
          <w:color w:val="212529"/>
          <w:sz w:val="24"/>
          <w:szCs w:val="24"/>
        </w:rPr>
        <w:t>Geert</w:t>
      </w:r>
      <w:proofErr w:type="spellEnd"/>
      <w:r w:rsidRPr="001753A0">
        <w:rPr>
          <w:rFonts w:ascii="Segoe UI" w:eastAsia="Times New Roman" w:hAnsi="Segoe UI" w:cs="Segoe UI"/>
          <w:color w:val="212529"/>
          <w:sz w:val="24"/>
          <w:szCs w:val="24"/>
        </w:rPr>
        <w:t xml:space="preserve"> </w:t>
      </w:r>
      <w:proofErr w:type="spellStart"/>
      <w:r w:rsidRPr="001753A0">
        <w:rPr>
          <w:rFonts w:ascii="Segoe UI" w:eastAsia="Times New Roman" w:hAnsi="Segoe UI" w:cs="Segoe UI"/>
          <w:color w:val="212529"/>
          <w:sz w:val="24"/>
          <w:szCs w:val="24"/>
        </w:rPr>
        <w:t>Hofstede's</w:t>
      </w:r>
      <w:proofErr w:type="spellEnd"/>
      <w:r w:rsidRPr="001753A0">
        <w:rPr>
          <w:rFonts w:ascii="Segoe UI" w:eastAsia="Times New Roman" w:hAnsi="Segoe UI" w:cs="Segoe UI"/>
          <w:color w:val="212529"/>
          <w:sz w:val="24"/>
          <w:szCs w:val="24"/>
        </w:rPr>
        <w:t xml:space="preserve"> dimensional model of national culture has been applied to </w:t>
      </w:r>
      <w:proofErr w:type="spellStart"/>
      <w:r w:rsidRPr="001753A0">
        <w:rPr>
          <w:rFonts w:ascii="Segoe UI" w:eastAsia="Times New Roman" w:hAnsi="Segoe UI" w:cs="Segoe UI"/>
          <w:color w:val="212529"/>
          <w:sz w:val="24"/>
          <w:szCs w:val="24"/>
        </w:rPr>
        <w:t>vari</w:t>
      </w:r>
      <w:proofErr w:type="spellEnd"/>
      <w:r w:rsidRPr="001753A0">
        <w:rPr>
          <w:rFonts w:ascii="Segoe UI" w:eastAsia="Times New Roman" w:hAnsi="Segoe UI" w:cs="Segoe UI"/>
          <w:color w:val="212529"/>
          <w:sz w:val="24"/>
          <w:szCs w:val="24"/>
        </w:rPr>
        <w:t xml:space="preserve"> </w:t>
      </w:r>
      <w:proofErr w:type="spellStart"/>
      <w:r w:rsidRPr="001753A0">
        <w:rPr>
          <w:rFonts w:ascii="Segoe UI" w:eastAsia="Times New Roman" w:hAnsi="Segoe UI" w:cs="Segoe UI"/>
          <w:color w:val="212529"/>
          <w:sz w:val="24"/>
          <w:szCs w:val="24"/>
        </w:rPr>
        <w:t>ous</w:t>
      </w:r>
      <w:proofErr w:type="spellEnd"/>
      <w:r w:rsidRPr="001753A0">
        <w:rPr>
          <w:rFonts w:ascii="Segoe UI" w:eastAsia="Times New Roman" w:hAnsi="Segoe UI" w:cs="Segoe UI"/>
          <w:color w:val="212529"/>
          <w:sz w:val="24"/>
          <w:szCs w:val="24"/>
        </w:rPr>
        <w:t xml:space="preserve"> areas of global branding and advertising, and the underlying theories of consumer </w:t>
      </w:r>
      <w:proofErr w:type="spellStart"/>
      <w:r w:rsidRPr="001753A0">
        <w:rPr>
          <w:rFonts w:ascii="Segoe UI" w:eastAsia="Times New Roman" w:hAnsi="Segoe UI" w:cs="Segoe UI"/>
          <w:color w:val="212529"/>
          <w:sz w:val="24"/>
          <w:szCs w:val="24"/>
        </w:rPr>
        <w:t>behaviour</w:t>
      </w:r>
      <w:proofErr w:type="spellEnd"/>
      <w:r w:rsidRPr="001753A0">
        <w:rPr>
          <w:rFonts w:ascii="Segoe UI" w:eastAsia="Times New Roman" w:hAnsi="Segoe UI" w:cs="Segoe UI"/>
          <w:color w:val="212529"/>
          <w:sz w:val="24"/>
          <w:szCs w:val="24"/>
        </w:rPr>
        <w:t xml:space="preserve">. The model has been used to explain differences ' When we use the term global marketing and advertising, we refer to advertising worldwide, not to </w:t>
      </w:r>
      <w:proofErr w:type="spellStart"/>
      <w:r w:rsidRPr="001753A0">
        <w:rPr>
          <w:rFonts w:ascii="Segoe UI" w:eastAsia="Times New Roman" w:hAnsi="Segoe UI" w:cs="Segoe UI"/>
          <w:color w:val="212529"/>
          <w:sz w:val="24"/>
          <w:szCs w:val="24"/>
        </w:rPr>
        <w:t>standardised</w:t>
      </w:r>
      <w:proofErr w:type="spellEnd"/>
      <w:r w:rsidRPr="001753A0">
        <w:rPr>
          <w:rFonts w:ascii="Segoe UI" w:eastAsia="Times New Roman" w:hAnsi="Segoe UI" w:cs="Segoe UI"/>
          <w:color w:val="212529"/>
          <w:sz w:val="24"/>
          <w:szCs w:val="24"/>
        </w:rPr>
        <w:t xml:space="preserve"> advertising</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spellStart"/>
      <w:r w:rsidRPr="001753A0">
        <w:rPr>
          <w:rFonts w:ascii="Segoe UI" w:eastAsia="Times New Roman" w:hAnsi="Segoe UI" w:cs="Segoe UI"/>
          <w:color w:val="212529"/>
          <w:sz w:val="24"/>
          <w:szCs w:val="24"/>
        </w:rPr>
        <w:t>Intemational</w:t>
      </w:r>
      <w:proofErr w:type="spellEnd"/>
      <w:r w:rsidRPr="001753A0">
        <w:rPr>
          <w:rFonts w:ascii="Segoe UI" w:eastAsia="Times New Roman" w:hAnsi="Segoe UI" w:cs="Segoe UI"/>
          <w:color w:val="212529"/>
          <w:sz w:val="24"/>
          <w:szCs w:val="24"/>
        </w:rPr>
        <w:t xml:space="preserve"> Journal of Advertising, 29(1), pp. 85-110 © 2010 Advertising .Association Published by Ware, www.warc.com</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DOI: 10.2501/</w:t>
      </w:r>
      <w:proofErr w:type="gramStart"/>
      <w:r w:rsidRPr="001753A0">
        <w:rPr>
          <w:rFonts w:ascii="Segoe UI" w:eastAsia="Times New Roman" w:hAnsi="Segoe UI" w:cs="Segoe UI"/>
          <w:color w:val="212529"/>
          <w:sz w:val="24"/>
          <w:szCs w:val="24"/>
        </w:rPr>
        <w:t>S0265(</w:t>
      </w:r>
      <w:proofErr w:type="gramEnd"/>
      <w:r w:rsidRPr="001753A0">
        <w:rPr>
          <w:rFonts w:ascii="Segoe UI" w:eastAsia="Times New Roman" w:hAnsi="Segoe UI" w:cs="Segoe UI"/>
          <w:color w:val="212529"/>
          <w:sz w:val="24"/>
          <w:szCs w:val="24"/>
        </w:rPr>
        <w:t>Ï487(»9201()4X</w:t>
      </w:r>
    </w:p>
    <w:p w:rsidR="001753A0" w:rsidRPr="001753A0" w:rsidRDefault="001753A0" w:rsidP="001753A0">
      <w:pPr>
        <w:spacing w:after="0" w:line="240" w:lineRule="auto"/>
        <w:rPr>
          <w:rFonts w:ascii="Times New Roman" w:eastAsia="Times New Roman" w:hAnsi="Times New Roman" w:cs="Times New Roman"/>
          <w:sz w:val="24"/>
          <w:szCs w:val="24"/>
        </w:rPr>
      </w:pPr>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gramStart"/>
      <w:r w:rsidRPr="001753A0">
        <w:rPr>
          <w:rFonts w:ascii="Segoe UI" w:eastAsia="Times New Roman" w:hAnsi="Segoe UI" w:cs="Segoe UI"/>
          <w:color w:val="212529"/>
          <w:sz w:val="24"/>
          <w:szCs w:val="24"/>
        </w:rPr>
        <w:t>of</w:t>
      </w:r>
      <w:proofErr w:type="gramEnd"/>
      <w:r w:rsidRPr="001753A0">
        <w:rPr>
          <w:rFonts w:ascii="Segoe UI" w:eastAsia="Times New Roman" w:hAnsi="Segoe UI" w:cs="Segoe UI"/>
          <w:color w:val="212529"/>
          <w:sz w:val="24"/>
          <w:szCs w:val="24"/>
        </w:rPr>
        <w:t xml:space="preserve"> the concepts of self, personality and identity, which in turn explain variations in branding strategy and communications. Another area is </w:t>
      </w:r>
      <w:proofErr w:type="spellStart"/>
      <w:r w:rsidRPr="001753A0">
        <w:rPr>
          <w:rFonts w:ascii="Segoe UI" w:eastAsia="Times New Roman" w:hAnsi="Segoe UI" w:cs="Segoe UI"/>
          <w:color w:val="212529"/>
          <w:sz w:val="24"/>
          <w:szCs w:val="24"/>
        </w:rPr>
        <w:t>infor</w:t>
      </w:r>
      <w:proofErr w:type="spellEnd"/>
      <w:r w:rsidRPr="001753A0">
        <w:rPr>
          <w:rFonts w:ascii="Segoe UI" w:eastAsia="Times New Roman" w:hAnsi="Segoe UI" w:cs="Segoe UI"/>
          <w:color w:val="212529"/>
          <w:sz w:val="24"/>
          <w:szCs w:val="24"/>
        </w:rPr>
        <w:t xml:space="preserve"> </w:t>
      </w:r>
      <w:proofErr w:type="spellStart"/>
      <w:r w:rsidRPr="001753A0">
        <w:rPr>
          <w:rFonts w:ascii="Segoe UI" w:eastAsia="Times New Roman" w:hAnsi="Segoe UI" w:cs="Segoe UI"/>
          <w:color w:val="212529"/>
          <w:sz w:val="24"/>
          <w:szCs w:val="24"/>
        </w:rPr>
        <w:t>mation</w:t>
      </w:r>
      <w:proofErr w:type="spellEnd"/>
      <w:r w:rsidRPr="001753A0">
        <w:rPr>
          <w:rFonts w:ascii="Segoe UI" w:eastAsia="Times New Roman" w:hAnsi="Segoe UI" w:cs="Segoe UI"/>
          <w:color w:val="212529"/>
          <w:sz w:val="24"/>
          <w:szCs w:val="24"/>
        </w:rPr>
        <w:t xml:space="preserve"> processing, including differences in perception and </w:t>
      </w:r>
      <w:proofErr w:type="spellStart"/>
      <w:r w:rsidRPr="001753A0">
        <w:rPr>
          <w:rFonts w:ascii="Segoe UI" w:eastAsia="Times New Roman" w:hAnsi="Segoe UI" w:cs="Segoe UI"/>
          <w:color w:val="212529"/>
          <w:sz w:val="24"/>
          <w:szCs w:val="24"/>
        </w:rPr>
        <w:t>categorisation</w:t>
      </w:r>
      <w:proofErr w:type="spellEnd"/>
      <w:r w:rsidRPr="001753A0">
        <w:rPr>
          <w:rFonts w:ascii="Segoe UI" w:eastAsia="Times New Roman" w:hAnsi="Segoe UI" w:cs="Segoe UI"/>
          <w:color w:val="212529"/>
          <w:sz w:val="24"/>
          <w:szCs w:val="24"/>
        </w:rPr>
        <w:t xml:space="preserve"> that influence interpersonal and </w:t>
      </w:r>
      <w:r w:rsidRPr="001753A0">
        <w:rPr>
          <w:rFonts w:ascii="Segoe UI" w:eastAsia="Times New Roman" w:hAnsi="Segoe UI" w:cs="Segoe UI"/>
          <w:color w:val="212529"/>
          <w:sz w:val="24"/>
          <w:szCs w:val="24"/>
        </w:rPr>
        <w:lastRenderedPageBreak/>
        <w:t xml:space="preserve">mass communication, and the working of advertising. This </w:t>
      </w:r>
      <w:proofErr w:type="spellStart"/>
      <w:r w:rsidRPr="001753A0">
        <w:rPr>
          <w:rFonts w:ascii="Segoe UI" w:eastAsia="Times New Roman" w:hAnsi="Segoe UI" w:cs="Segoe UI"/>
          <w:color w:val="212529"/>
          <w:sz w:val="24"/>
          <w:szCs w:val="24"/>
        </w:rPr>
        <w:t>anide</w:t>
      </w:r>
      <w:proofErr w:type="spellEnd"/>
      <w:r w:rsidRPr="001753A0">
        <w:rPr>
          <w:rFonts w:ascii="Segoe UI" w:eastAsia="Times New Roman" w:hAnsi="Segoe UI" w:cs="Segoe UI"/>
          <w:color w:val="212529"/>
          <w:sz w:val="24"/>
          <w:szCs w:val="24"/>
        </w:rPr>
        <w:t xml:space="preserve"> </w:t>
      </w:r>
      <w:proofErr w:type="spellStart"/>
      <w:r w:rsidRPr="001753A0">
        <w:rPr>
          <w:rFonts w:ascii="Segoe UI" w:eastAsia="Times New Roman" w:hAnsi="Segoe UI" w:cs="Segoe UI"/>
          <w:color w:val="212529"/>
          <w:sz w:val="24"/>
          <w:szCs w:val="24"/>
        </w:rPr>
        <w:t>summarises</w:t>
      </w:r>
      <w:proofErr w:type="spellEnd"/>
      <w:r w:rsidRPr="001753A0">
        <w:rPr>
          <w:rFonts w:ascii="Segoe UI" w:eastAsia="Times New Roman" w:hAnsi="Segoe UI" w:cs="Segoe UI"/>
          <w:color w:val="212529"/>
          <w:sz w:val="24"/>
          <w:szCs w:val="24"/>
        </w:rPr>
        <w:t xml:space="preserve"> various elements of consumer </w:t>
      </w:r>
      <w:proofErr w:type="spellStart"/>
      <w:r w:rsidRPr="001753A0">
        <w:rPr>
          <w:rFonts w:ascii="Segoe UI" w:eastAsia="Times New Roman" w:hAnsi="Segoe UI" w:cs="Segoe UI"/>
          <w:color w:val="212529"/>
          <w:sz w:val="24"/>
          <w:szCs w:val="24"/>
        </w:rPr>
        <w:t>behaviour</w:t>
      </w:r>
      <w:proofErr w:type="spellEnd"/>
      <w:r w:rsidRPr="001753A0">
        <w:rPr>
          <w:rFonts w:ascii="Segoe UI" w:eastAsia="Times New Roman" w:hAnsi="Segoe UI" w:cs="Segoe UI"/>
          <w:color w:val="212529"/>
          <w:sz w:val="24"/>
          <w:szCs w:val="24"/>
        </w:rPr>
        <w:t xml:space="preserve"> that affect global branding and advertising strategy, and that have been explained by the </w:t>
      </w:r>
      <w:proofErr w:type="spellStart"/>
      <w:r w:rsidRPr="001753A0">
        <w:rPr>
          <w:rFonts w:ascii="Segoe UI" w:eastAsia="Times New Roman" w:hAnsi="Segoe UI" w:cs="Segoe UI"/>
          <w:color w:val="212529"/>
          <w:sz w:val="24"/>
          <w:szCs w:val="24"/>
        </w:rPr>
        <w:t>Hofstede</w:t>
      </w:r>
      <w:proofErr w:type="spellEnd"/>
      <w:r w:rsidRPr="001753A0">
        <w:rPr>
          <w:rFonts w:ascii="Segoe UI" w:eastAsia="Times New Roman" w:hAnsi="Segoe UI" w:cs="Segoe UI"/>
          <w:color w:val="212529"/>
          <w:sz w:val="24"/>
          <w:szCs w:val="24"/>
        </w:rPr>
        <w:t xml:space="preserve"> model. Referring to several issues from Taylor's (2005, 2007) research agenda, we not only cover advertising research, but also questions concerning global brand image, brand equity, advertising and consumer </w:t>
      </w:r>
      <w:proofErr w:type="spellStart"/>
      <w:r w:rsidRPr="001753A0">
        <w:rPr>
          <w:rFonts w:ascii="Segoe UI" w:eastAsia="Times New Roman" w:hAnsi="Segoe UI" w:cs="Segoe UI"/>
          <w:color w:val="212529"/>
          <w:sz w:val="24"/>
          <w:szCs w:val="24"/>
        </w:rPr>
        <w:t>behaviour</w:t>
      </w:r>
      <w:proofErr w:type="spellEnd"/>
      <w:r w:rsidRPr="001753A0">
        <w:rPr>
          <w:rFonts w:ascii="Segoe UI" w:eastAsia="Times New Roman" w:hAnsi="Segoe UI" w:cs="Segoe UI"/>
          <w:color w:val="212529"/>
          <w:sz w:val="24"/>
          <w:szCs w:val="24"/>
        </w:rPr>
        <w:t xml:space="preserve"> theories in cross-cultural contexts.</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 xml:space="preserve">We have pulled a number of topics of this article together in Figure 1. First of all, we view cultural values as an integrated part of the consumer's self, not as an environmental factor. For developing effective advertising the consumer must be central. Cultural values define the self and person </w:t>
      </w:r>
      <w:proofErr w:type="spellStart"/>
      <w:r w:rsidRPr="001753A0">
        <w:rPr>
          <w:rFonts w:ascii="Segoe UI" w:eastAsia="Times New Roman" w:hAnsi="Segoe UI" w:cs="Segoe UI"/>
          <w:color w:val="212529"/>
          <w:sz w:val="24"/>
          <w:szCs w:val="24"/>
        </w:rPr>
        <w:t>ality</w:t>
      </w:r>
      <w:proofErr w:type="spellEnd"/>
      <w:r w:rsidRPr="001753A0">
        <w:rPr>
          <w:rFonts w:ascii="Segoe UI" w:eastAsia="Times New Roman" w:hAnsi="Segoe UI" w:cs="Segoe UI"/>
          <w:color w:val="212529"/>
          <w:sz w:val="24"/>
          <w:szCs w:val="24"/>
        </w:rPr>
        <w:t xml:space="preserve"> of consumers. Next we distinguish mental processes and social proc </w:t>
      </w:r>
      <w:proofErr w:type="spellStart"/>
      <w:r w:rsidRPr="001753A0">
        <w:rPr>
          <w:rFonts w:ascii="Segoe UI" w:eastAsia="Times New Roman" w:hAnsi="Segoe UI" w:cs="Segoe UI"/>
          <w:color w:val="212529"/>
          <w:sz w:val="24"/>
          <w:szCs w:val="24"/>
        </w:rPr>
        <w:t>esses</w:t>
      </w:r>
      <w:proofErr w:type="spellEnd"/>
      <w:r w:rsidRPr="001753A0">
        <w:rPr>
          <w:rFonts w:ascii="Segoe UI" w:eastAsia="Times New Roman" w:hAnsi="Segoe UI" w:cs="Segoe UI"/>
          <w:color w:val="212529"/>
          <w:sz w:val="24"/>
          <w:szCs w:val="24"/>
        </w:rPr>
        <w:t xml:space="preserve">. Mental processes are mostly internal processes, how people think, learn, perceive, </w:t>
      </w:r>
      <w:proofErr w:type="spellStart"/>
      <w:r w:rsidRPr="001753A0">
        <w:rPr>
          <w:rFonts w:ascii="Segoe UI" w:eastAsia="Times New Roman" w:hAnsi="Segoe UI" w:cs="Segoe UI"/>
          <w:color w:val="212529"/>
          <w:sz w:val="24"/>
          <w:szCs w:val="24"/>
        </w:rPr>
        <w:t>categorise</w:t>
      </w:r>
      <w:proofErr w:type="spellEnd"/>
      <w:r w:rsidRPr="001753A0">
        <w:rPr>
          <w:rFonts w:ascii="Segoe UI" w:eastAsia="Times New Roman" w:hAnsi="Segoe UI" w:cs="Segoe UI"/>
          <w:color w:val="212529"/>
          <w:sz w:val="24"/>
          <w:szCs w:val="24"/>
        </w:rPr>
        <w:t xml:space="preserve"> and process information. Social processes are about how we relate to other people, including motivation and emotions. Both processes affect interpersonal and mass communication, which in turn affect advertising appeals and advertising style. All elements must</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Figure 1: Global advertising research - understanding cultural values of consumers</w:t>
      </w:r>
    </w:p>
    <w:p w:rsidR="001753A0" w:rsidRPr="001753A0" w:rsidRDefault="001753A0" w:rsidP="001753A0">
      <w:pPr>
        <w:spacing w:after="0" w:line="240" w:lineRule="auto"/>
        <w:rPr>
          <w:rFonts w:ascii="Times New Roman" w:eastAsia="Times New Roman" w:hAnsi="Times New Roman" w:cs="Times New Roman"/>
          <w:sz w:val="24"/>
          <w:szCs w:val="24"/>
        </w:rPr>
      </w:pPr>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1</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Advertising style</w:t>
      </w:r>
    </w:p>
    <w:p w:rsidR="001753A0" w:rsidRPr="001753A0" w:rsidRDefault="001753A0" w:rsidP="001753A0">
      <w:pPr>
        <w:spacing w:after="0" w:line="240" w:lineRule="auto"/>
        <w:rPr>
          <w:rFonts w:ascii="Times New Roman" w:eastAsia="Times New Roman" w:hAnsi="Times New Roman" w:cs="Times New Roman"/>
          <w:sz w:val="24"/>
          <w:szCs w:val="24"/>
        </w:rPr>
      </w:pPr>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Brand positioning Advertising strategy</w:t>
      </w:r>
    </w:p>
    <w:p w:rsidR="001753A0" w:rsidRPr="001753A0" w:rsidRDefault="001753A0" w:rsidP="001753A0">
      <w:pPr>
        <w:spacing w:after="0" w:line="240" w:lineRule="auto"/>
        <w:rPr>
          <w:rFonts w:ascii="Times New Roman" w:eastAsia="Times New Roman" w:hAnsi="Times New Roman" w:cs="Times New Roman"/>
          <w:sz w:val="24"/>
          <w:szCs w:val="24"/>
        </w:rPr>
      </w:pPr>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How advertising works across cultures Cross-cultural advertising research</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Advertising appeal</w:t>
      </w:r>
    </w:p>
    <w:p w:rsidR="001753A0" w:rsidRPr="001753A0" w:rsidRDefault="001753A0" w:rsidP="001753A0">
      <w:pPr>
        <w:spacing w:after="100" w:afterAutospacing="1" w:line="240" w:lineRule="auto"/>
        <w:outlineLvl w:val="0"/>
        <w:rPr>
          <w:rFonts w:ascii="Segoe UI" w:eastAsia="Times New Roman" w:hAnsi="Segoe UI" w:cs="Segoe UI"/>
          <w:color w:val="212529"/>
          <w:kern w:val="36"/>
          <w:sz w:val="48"/>
          <w:szCs w:val="48"/>
        </w:rPr>
      </w:pPr>
      <w:r w:rsidRPr="001753A0">
        <w:rPr>
          <w:rFonts w:ascii="Segoe UI" w:eastAsia="Times New Roman" w:hAnsi="Segoe UI" w:cs="Segoe UI"/>
          <w:color w:val="212529"/>
          <w:kern w:val="36"/>
          <w:sz w:val="48"/>
          <w:szCs w:val="48"/>
        </w:rPr>
        <w:t>THE HOFSTEDE MODEL</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gramStart"/>
      <w:r w:rsidRPr="001753A0">
        <w:rPr>
          <w:rFonts w:ascii="Segoe UI" w:eastAsia="Times New Roman" w:hAnsi="Segoe UI" w:cs="Segoe UI"/>
          <w:color w:val="212529"/>
          <w:sz w:val="24"/>
          <w:szCs w:val="24"/>
        </w:rPr>
        <w:t>be</w:t>
      </w:r>
      <w:proofErr w:type="gramEnd"/>
      <w:r w:rsidRPr="001753A0">
        <w:rPr>
          <w:rFonts w:ascii="Segoe UI" w:eastAsia="Times New Roman" w:hAnsi="Segoe UI" w:cs="Segoe UI"/>
          <w:color w:val="212529"/>
          <w:sz w:val="24"/>
          <w:szCs w:val="24"/>
        </w:rPr>
        <w:t xml:space="preserve"> taken into account when researching how advertising works across cultures. Cultural models help to </w:t>
      </w:r>
      <w:proofErr w:type="spellStart"/>
      <w:r w:rsidRPr="001753A0">
        <w:rPr>
          <w:rFonts w:ascii="Segoe UI" w:eastAsia="Times New Roman" w:hAnsi="Segoe UI" w:cs="Segoe UI"/>
          <w:color w:val="212529"/>
          <w:sz w:val="24"/>
          <w:szCs w:val="24"/>
        </w:rPr>
        <w:t>analyse</w:t>
      </w:r>
      <w:proofErr w:type="spellEnd"/>
      <w:r w:rsidRPr="001753A0">
        <w:rPr>
          <w:rFonts w:ascii="Segoe UI" w:eastAsia="Times New Roman" w:hAnsi="Segoe UI" w:cs="Segoe UI"/>
          <w:color w:val="212529"/>
          <w:sz w:val="24"/>
          <w:szCs w:val="24"/>
        </w:rPr>
        <w:t xml:space="preserve"> culture's consequences for the self and personality, mental and social processes, and how these influence global advertising strategy.</w:t>
      </w:r>
    </w:p>
    <w:p w:rsidR="001753A0" w:rsidRPr="001753A0" w:rsidRDefault="001753A0" w:rsidP="001753A0">
      <w:pPr>
        <w:spacing w:after="100" w:afterAutospacing="1" w:line="240" w:lineRule="auto"/>
        <w:outlineLvl w:val="0"/>
        <w:rPr>
          <w:rFonts w:ascii="Segoe UI" w:eastAsia="Times New Roman" w:hAnsi="Segoe UI" w:cs="Segoe UI"/>
          <w:color w:val="212529"/>
          <w:kern w:val="36"/>
          <w:sz w:val="48"/>
          <w:szCs w:val="48"/>
        </w:rPr>
      </w:pPr>
      <w:r w:rsidRPr="001753A0">
        <w:rPr>
          <w:rFonts w:ascii="Segoe UI" w:eastAsia="Times New Roman" w:hAnsi="Segoe UI" w:cs="Segoe UI"/>
          <w:color w:val="212529"/>
          <w:kern w:val="36"/>
          <w:sz w:val="48"/>
          <w:szCs w:val="48"/>
        </w:rPr>
        <w:lastRenderedPageBreak/>
        <w:t>Cultural models applied to advertising research</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 xml:space="preserve">Cultural models </w:t>
      </w:r>
      <w:proofErr w:type="spellStart"/>
      <w:r w:rsidRPr="001753A0">
        <w:rPr>
          <w:rFonts w:ascii="Segoe UI" w:eastAsia="Times New Roman" w:hAnsi="Segoe UI" w:cs="Segoe UI"/>
          <w:color w:val="212529"/>
          <w:sz w:val="24"/>
          <w:szCs w:val="24"/>
        </w:rPr>
        <w:t>defme</w:t>
      </w:r>
      <w:proofErr w:type="spellEnd"/>
      <w:r w:rsidRPr="001753A0">
        <w:rPr>
          <w:rFonts w:ascii="Segoe UI" w:eastAsia="Times New Roman" w:hAnsi="Segoe UI" w:cs="Segoe UI"/>
          <w:color w:val="212529"/>
          <w:sz w:val="24"/>
          <w:szCs w:val="24"/>
        </w:rPr>
        <w:t xml:space="preserve"> patterns of basic problems that have consequences for the functioning of groups and individuals, e.g. (a) relation to authority; (b) the conception of self, including ego identity; and (c) primary </w:t>
      </w:r>
      <w:proofErr w:type="spellStart"/>
      <w:r w:rsidRPr="001753A0">
        <w:rPr>
          <w:rFonts w:ascii="Segoe UI" w:eastAsia="Times New Roman" w:hAnsi="Segoe UI" w:cs="Segoe UI"/>
          <w:color w:val="212529"/>
          <w:sz w:val="24"/>
          <w:szCs w:val="24"/>
        </w:rPr>
        <w:t>dilem</w:t>
      </w:r>
      <w:proofErr w:type="spellEnd"/>
      <w:r w:rsidRPr="001753A0">
        <w:rPr>
          <w:rFonts w:ascii="Segoe UI" w:eastAsia="Times New Roman" w:hAnsi="Segoe UI" w:cs="Segoe UI"/>
          <w:color w:val="212529"/>
          <w:sz w:val="24"/>
          <w:szCs w:val="24"/>
        </w:rPr>
        <w:t xml:space="preserve"> </w:t>
      </w:r>
      <w:proofErr w:type="spellStart"/>
      <w:r w:rsidRPr="001753A0">
        <w:rPr>
          <w:rFonts w:ascii="Segoe UI" w:eastAsia="Times New Roman" w:hAnsi="Segoe UI" w:cs="Segoe UI"/>
          <w:color w:val="212529"/>
          <w:sz w:val="24"/>
          <w:szCs w:val="24"/>
        </w:rPr>
        <w:t>mas</w:t>
      </w:r>
      <w:proofErr w:type="spellEnd"/>
      <w:r w:rsidRPr="001753A0">
        <w:rPr>
          <w:rFonts w:ascii="Segoe UI" w:eastAsia="Times New Roman" w:hAnsi="Segoe UI" w:cs="Segoe UI"/>
          <w:color w:val="212529"/>
          <w:sz w:val="24"/>
          <w:szCs w:val="24"/>
        </w:rPr>
        <w:t xml:space="preserve"> of conflict and dealing with them (</w:t>
      </w:r>
      <w:proofErr w:type="spellStart"/>
      <w:r w:rsidRPr="001753A0">
        <w:rPr>
          <w:rFonts w:ascii="Segoe UI" w:eastAsia="Times New Roman" w:hAnsi="Segoe UI" w:cs="Segoe UI"/>
          <w:color w:val="212529"/>
          <w:sz w:val="24"/>
          <w:szCs w:val="24"/>
        </w:rPr>
        <w:t>Kluckhohn</w:t>
      </w:r>
      <w:proofErr w:type="spellEnd"/>
      <w:r w:rsidRPr="001753A0">
        <w:rPr>
          <w:rFonts w:ascii="Segoe UI" w:eastAsia="Times New Roman" w:hAnsi="Segoe UI" w:cs="Segoe UI"/>
          <w:color w:val="212529"/>
          <w:sz w:val="24"/>
          <w:szCs w:val="24"/>
        </w:rPr>
        <w:t xml:space="preserve"> &amp; </w:t>
      </w:r>
      <w:proofErr w:type="spellStart"/>
      <w:r w:rsidRPr="001753A0">
        <w:rPr>
          <w:rFonts w:ascii="Segoe UI" w:eastAsia="Times New Roman" w:hAnsi="Segoe UI" w:cs="Segoe UI"/>
          <w:color w:val="212529"/>
          <w:sz w:val="24"/>
          <w:szCs w:val="24"/>
        </w:rPr>
        <w:t>Strodtbeck</w:t>
      </w:r>
      <w:proofErr w:type="spellEnd"/>
      <w:r w:rsidRPr="001753A0">
        <w:rPr>
          <w:rFonts w:ascii="Segoe UI" w:eastAsia="Times New Roman" w:hAnsi="Segoe UI" w:cs="Segoe UI"/>
          <w:color w:val="212529"/>
          <w:sz w:val="24"/>
          <w:szCs w:val="24"/>
        </w:rPr>
        <w:t xml:space="preserve"> 1961; </w:t>
      </w:r>
      <w:proofErr w:type="spellStart"/>
      <w:r w:rsidRPr="001753A0">
        <w:rPr>
          <w:rFonts w:ascii="Segoe UI" w:eastAsia="Times New Roman" w:hAnsi="Segoe UI" w:cs="Segoe UI"/>
          <w:color w:val="212529"/>
          <w:sz w:val="24"/>
          <w:szCs w:val="24"/>
        </w:rPr>
        <w:t>Inkeles</w:t>
      </w:r>
      <w:proofErr w:type="spellEnd"/>
      <w:r w:rsidRPr="001753A0">
        <w:rPr>
          <w:rFonts w:ascii="Segoe UI" w:eastAsia="Times New Roman" w:hAnsi="Segoe UI" w:cs="Segoe UI"/>
          <w:color w:val="212529"/>
          <w:sz w:val="24"/>
          <w:szCs w:val="24"/>
        </w:rPr>
        <w:t xml:space="preserve"> 1997). These basic problems can be </w:t>
      </w:r>
      <w:proofErr w:type="spellStart"/>
      <w:r w:rsidRPr="001753A0">
        <w:rPr>
          <w:rFonts w:ascii="Segoe UI" w:eastAsia="Times New Roman" w:hAnsi="Segoe UI" w:cs="Segoe UI"/>
          <w:color w:val="212529"/>
          <w:sz w:val="24"/>
          <w:szCs w:val="24"/>
        </w:rPr>
        <w:t>recognised</w:t>
      </w:r>
      <w:proofErr w:type="spellEnd"/>
      <w:r w:rsidRPr="001753A0">
        <w:rPr>
          <w:rFonts w:ascii="Segoe UI" w:eastAsia="Times New Roman" w:hAnsi="Segoe UI" w:cs="Segoe UI"/>
          <w:color w:val="212529"/>
          <w:sz w:val="24"/>
          <w:szCs w:val="24"/>
        </w:rPr>
        <w:t xml:space="preserve"> in the </w:t>
      </w:r>
      <w:proofErr w:type="spellStart"/>
      <w:r w:rsidRPr="001753A0">
        <w:rPr>
          <w:rFonts w:ascii="Segoe UI" w:eastAsia="Times New Roman" w:hAnsi="Segoe UI" w:cs="Segoe UI"/>
          <w:color w:val="212529"/>
          <w:sz w:val="24"/>
          <w:szCs w:val="24"/>
        </w:rPr>
        <w:t>Hofstede</w:t>
      </w:r>
      <w:proofErr w:type="spellEnd"/>
      <w:r w:rsidRPr="001753A0">
        <w:rPr>
          <w:rFonts w:ascii="Segoe UI" w:eastAsia="Times New Roman" w:hAnsi="Segoe UI" w:cs="Segoe UI"/>
          <w:color w:val="212529"/>
          <w:sz w:val="24"/>
          <w:szCs w:val="24"/>
        </w:rPr>
        <w:t xml:space="preserve"> model (</w:t>
      </w:r>
      <w:proofErr w:type="spellStart"/>
      <w:r w:rsidRPr="001753A0">
        <w:rPr>
          <w:rFonts w:ascii="Segoe UI" w:eastAsia="Times New Roman" w:hAnsi="Segoe UI" w:cs="Segoe UI"/>
          <w:color w:val="212529"/>
          <w:sz w:val="24"/>
          <w:szCs w:val="24"/>
        </w:rPr>
        <w:t>Hofstede</w:t>
      </w:r>
      <w:proofErr w:type="spellEnd"/>
      <w:r w:rsidRPr="001753A0">
        <w:rPr>
          <w:rFonts w:ascii="Segoe UI" w:eastAsia="Times New Roman" w:hAnsi="Segoe UI" w:cs="Segoe UI"/>
          <w:color w:val="212529"/>
          <w:sz w:val="24"/>
          <w:szCs w:val="24"/>
        </w:rPr>
        <w:t xml:space="preserve"> 2001; </w:t>
      </w:r>
      <w:proofErr w:type="spellStart"/>
      <w:r w:rsidRPr="001753A0">
        <w:rPr>
          <w:rFonts w:ascii="Segoe UI" w:eastAsia="Times New Roman" w:hAnsi="Segoe UI" w:cs="Segoe UI"/>
          <w:color w:val="212529"/>
          <w:sz w:val="24"/>
          <w:szCs w:val="24"/>
        </w:rPr>
        <w:t>Hofstede</w:t>
      </w:r>
      <w:proofErr w:type="spellEnd"/>
      <w:r w:rsidRPr="001753A0">
        <w:rPr>
          <w:rFonts w:ascii="Segoe UI" w:eastAsia="Times New Roman" w:hAnsi="Segoe UI" w:cs="Segoe UI"/>
          <w:color w:val="212529"/>
          <w:sz w:val="24"/>
          <w:szCs w:val="24"/>
        </w:rPr>
        <w:t xml:space="preserve"> &amp; </w:t>
      </w:r>
      <w:proofErr w:type="spellStart"/>
      <w:r w:rsidRPr="001753A0">
        <w:rPr>
          <w:rFonts w:ascii="Segoe UI" w:eastAsia="Times New Roman" w:hAnsi="Segoe UI" w:cs="Segoe UI"/>
          <w:color w:val="212529"/>
          <w:sz w:val="24"/>
          <w:szCs w:val="24"/>
        </w:rPr>
        <w:t>Hofstede</w:t>
      </w:r>
      <w:proofErr w:type="spellEnd"/>
      <w:r w:rsidRPr="001753A0">
        <w:rPr>
          <w:rFonts w:ascii="Segoe UI" w:eastAsia="Times New Roman" w:hAnsi="Segoe UI" w:cs="Segoe UI"/>
          <w:color w:val="212529"/>
          <w:sz w:val="24"/>
          <w:szCs w:val="24"/>
        </w:rPr>
        <w:t xml:space="preserve"> 2005), and have been found in other studies, such as those by </w:t>
      </w:r>
      <w:proofErr w:type="spellStart"/>
      <w:r w:rsidRPr="001753A0">
        <w:rPr>
          <w:rFonts w:ascii="Segoe UI" w:eastAsia="Times New Roman" w:hAnsi="Segoe UI" w:cs="Segoe UI"/>
          <w:color w:val="212529"/>
          <w:sz w:val="24"/>
          <w:szCs w:val="24"/>
        </w:rPr>
        <w:t>Trompenaars</w:t>
      </w:r>
      <w:proofErr w:type="spellEnd"/>
      <w:r w:rsidRPr="001753A0">
        <w:rPr>
          <w:rFonts w:ascii="Segoe UI" w:eastAsia="Times New Roman" w:hAnsi="Segoe UI" w:cs="Segoe UI"/>
          <w:color w:val="212529"/>
          <w:sz w:val="24"/>
          <w:szCs w:val="24"/>
        </w:rPr>
        <w:t xml:space="preserve"> (1993), Schwartz (1994; Schwartz &amp; </w:t>
      </w:r>
      <w:proofErr w:type="spellStart"/>
      <w:r w:rsidRPr="001753A0">
        <w:rPr>
          <w:rFonts w:ascii="Segoe UI" w:eastAsia="Times New Roman" w:hAnsi="Segoe UI" w:cs="Segoe UI"/>
          <w:color w:val="212529"/>
          <w:sz w:val="24"/>
          <w:szCs w:val="24"/>
        </w:rPr>
        <w:t>Bilsky</w:t>
      </w:r>
      <w:proofErr w:type="spellEnd"/>
      <w:r w:rsidRPr="001753A0">
        <w:rPr>
          <w:rFonts w:ascii="Segoe UI" w:eastAsia="Times New Roman" w:hAnsi="Segoe UI" w:cs="Segoe UI"/>
          <w:color w:val="212529"/>
          <w:sz w:val="24"/>
          <w:szCs w:val="24"/>
        </w:rPr>
        <w:t xml:space="preserve"> 1987), and the recent GLOBE study (House </w:t>
      </w:r>
      <w:proofErr w:type="spellStart"/>
      <w:r w:rsidRPr="001753A0">
        <w:rPr>
          <w:rFonts w:ascii="Segoe UI" w:eastAsia="Times New Roman" w:hAnsi="Segoe UI" w:cs="Segoe UI"/>
          <w:color w:val="212529"/>
          <w:sz w:val="24"/>
          <w:szCs w:val="24"/>
        </w:rPr>
        <w:t>etal</w:t>
      </w:r>
      <w:proofErr w:type="spellEnd"/>
      <w:r w:rsidRPr="001753A0">
        <w:rPr>
          <w:rFonts w:ascii="Segoe UI" w:eastAsia="Times New Roman" w:hAnsi="Segoe UI" w:cs="Segoe UI"/>
          <w:color w:val="212529"/>
          <w:sz w:val="24"/>
          <w:szCs w:val="24"/>
        </w:rPr>
        <w:t xml:space="preserve">. 2004). Although these models find similar basic value differences, they are different with respect to the number of countries measured, the level of analysis (individual versus culture level), the dimension structure (one-poled or two-poled </w:t>
      </w:r>
      <w:proofErr w:type="spellStart"/>
      <w:r w:rsidRPr="001753A0">
        <w:rPr>
          <w:rFonts w:ascii="Segoe UI" w:eastAsia="Times New Roman" w:hAnsi="Segoe UI" w:cs="Segoe UI"/>
          <w:color w:val="212529"/>
          <w:sz w:val="24"/>
          <w:szCs w:val="24"/>
        </w:rPr>
        <w:t>categorisations</w:t>
      </w:r>
      <w:proofErr w:type="spellEnd"/>
      <w:r w:rsidRPr="001753A0">
        <w:rPr>
          <w:rFonts w:ascii="Segoe UI" w:eastAsia="Times New Roman" w:hAnsi="Segoe UI" w:cs="Segoe UI"/>
          <w:color w:val="212529"/>
          <w:sz w:val="24"/>
          <w:szCs w:val="24"/>
        </w:rPr>
        <w:t xml:space="preserve">), the number of dimensions, the subjects (Schwartz - teachers and students; GLOBE - middle managers; </w:t>
      </w:r>
      <w:proofErr w:type="spellStart"/>
      <w:r w:rsidRPr="001753A0">
        <w:rPr>
          <w:rFonts w:ascii="Segoe UI" w:eastAsia="Times New Roman" w:hAnsi="Segoe UI" w:cs="Segoe UI"/>
          <w:color w:val="212529"/>
          <w:sz w:val="24"/>
          <w:szCs w:val="24"/>
        </w:rPr>
        <w:t>Hofstede</w:t>
      </w:r>
      <w:proofErr w:type="spellEnd"/>
      <w:r w:rsidRPr="001753A0">
        <w:rPr>
          <w:rFonts w:ascii="Segoe UI" w:eastAsia="Times New Roman" w:hAnsi="Segoe UI" w:cs="Segoe UI"/>
          <w:color w:val="212529"/>
          <w:sz w:val="24"/>
          <w:szCs w:val="24"/>
        </w:rPr>
        <w:t xml:space="preserve"> - all levels of employees in a company), and conceptual and methodological differences (e.g. measuring what </w:t>
      </w:r>
      <w:proofErr w:type="spellStart"/>
      <w:r w:rsidRPr="001753A0">
        <w:rPr>
          <w:rFonts w:ascii="Segoe UI" w:eastAsia="Times New Roman" w:hAnsi="Segoe UI" w:cs="Segoe UI"/>
          <w:color w:val="212529"/>
          <w:sz w:val="24"/>
          <w:szCs w:val="24"/>
        </w:rPr>
        <w:t>ou^t</w:t>
      </w:r>
      <w:proofErr w:type="spellEnd"/>
      <w:r w:rsidRPr="001753A0">
        <w:rPr>
          <w:rFonts w:ascii="Segoe UI" w:eastAsia="Times New Roman" w:hAnsi="Segoe UI" w:cs="Segoe UI"/>
          <w:color w:val="212529"/>
          <w:sz w:val="24"/>
          <w:szCs w:val="24"/>
        </w:rPr>
        <w:t xml:space="preserve"> versus measuring what is). These differences in research design can cause different results when applying dimensional models to international branding and </w:t>
      </w:r>
      <w:proofErr w:type="spellStart"/>
      <w:r w:rsidRPr="001753A0">
        <w:rPr>
          <w:rFonts w:ascii="Segoe UI" w:eastAsia="Times New Roman" w:hAnsi="Segoe UI" w:cs="Segoe UI"/>
          <w:color w:val="212529"/>
          <w:sz w:val="24"/>
          <w:szCs w:val="24"/>
        </w:rPr>
        <w:t>advertis</w:t>
      </w:r>
      <w:proofErr w:type="spellEnd"/>
      <w:r w:rsidRPr="001753A0">
        <w:rPr>
          <w:rFonts w:ascii="Segoe UI" w:eastAsia="Times New Roman" w:hAnsi="Segoe UI" w:cs="Segoe UI"/>
          <w:color w:val="212529"/>
          <w:sz w:val="24"/>
          <w:szCs w:val="24"/>
        </w:rPr>
        <w:t xml:space="preserve"> </w:t>
      </w:r>
      <w:proofErr w:type="spellStart"/>
      <w:r w:rsidRPr="001753A0">
        <w:rPr>
          <w:rFonts w:ascii="Segoe UI" w:eastAsia="Times New Roman" w:hAnsi="Segoe UI" w:cs="Segoe UI"/>
          <w:color w:val="212529"/>
          <w:sz w:val="24"/>
          <w:szCs w:val="24"/>
        </w:rPr>
        <w:t>ing</w:t>
      </w:r>
      <w:proofErr w:type="spellEnd"/>
      <w:r w:rsidRPr="001753A0">
        <w:rPr>
          <w:rFonts w:ascii="Segoe UI" w:eastAsia="Times New Roman" w:hAnsi="Segoe UI" w:cs="Segoe UI"/>
          <w:color w:val="212529"/>
          <w:sz w:val="24"/>
          <w:szCs w:val="24"/>
        </w:rPr>
        <w:t xml:space="preserve">. </w:t>
      </w:r>
      <w:proofErr w:type="gramStart"/>
      <w:r w:rsidRPr="001753A0">
        <w:rPr>
          <w:rFonts w:ascii="Segoe UI" w:eastAsia="Times New Roman" w:hAnsi="Segoe UI" w:cs="Segoe UI"/>
          <w:color w:val="212529"/>
          <w:sz w:val="24"/>
          <w:szCs w:val="24"/>
        </w:rPr>
        <w:t>In particular the differences resulting from asking for the desired or the desirable influence research results.</w:t>
      </w:r>
      <w:proofErr w:type="gramEnd"/>
      <w:r w:rsidRPr="001753A0">
        <w:rPr>
          <w:rFonts w:ascii="Segoe UI" w:eastAsia="Times New Roman" w:hAnsi="Segoe UI" w:cs="Segoe UI"/>
          <w:color w:val="212529"/>
          <w:sz w:val="24"/>
          <w:szCs w:val="24"/>
        </w:rPr>
        <w:t xml:space="preserve"> The desirable is how people think the world ought to be, the desired is what people want for themselves. Statements about the desired, although closer to actual </w:t>
      </w:r>
      <w:proofErr w:type="spellStart"/>
      <w:r w:rsidRPr="001753A0">
        <w:rPr>
          <w:rFonts w:ascii="Segoe UI" w:eastAsia="Times New Roman" w:hAnsi="Segoe UI" w:cs="Segoe UI"/>
          <w:color w:val="212529"/>
          <w:sz w:val="24"/>
          <w:szCs w:val="24"/>
        </w:rPr>
        <w:t>behaviour</w:t>
      </w:r>
      <w:proofErr w:type="spellEnd"/>
      <w:r w:rsidRPr="001753A0">
        <w:rPr>
          <w:rFonts w:ascii="Segoe UI" w:eastAsia="Times New Roman" w:hAnsi="Segoe UI" w:cs="Segoe UI"/>
          <w:color w:val="212529"/>
          <w:sz w:val="24"/>
          <w:szCs w:val="24"/>
        </w:rPr>
        <w:t>, do not necessarily correspond to the way people really behave when they have to choose (</w:t>
      </w:r>
      <w:proofErr w:type="spellStart"/>
      <w:r w:rsidRPr="001753A0">
        <w:rPr>
          <w:rFonts w:ascii="Segoe UI" w:eastAsia="Times New Roman" w:hAnsi="Segoe UI" w:cs="Segoe UI"/>
          <w:color w:val="212529"/>
          <w:sz w:val="24"/>
          <w:szCs w:val="24"/>
        </w:rPr>
        <w:t>Hofstede</w:t>
      </w:r>
      <w:proofErr w:type="spellEnd"/>
      <w:r w:rsidRPr="001753A0">
        <w:rPr>
          <w:rFonts w:ascii="Segoe UI" w:eastAsia="Times New Roman" w:hAnsi="Segoe UI" w:cs="Segoe UI"/>
          <w:color w:val="212529"/>
          <w:sz w:val="24"/>
          <w:szCs w:val="24"/>
        </w:rPr>
        <w:t xml:space="preserve"> &amp; </w:t>
      </w:r>
      <w:proofErr w:type="spellStart"/>
      <w:r w:rsidRPr="001753A0">
        <w:rPr>
          <w:rFonts w:ascii="Segoe UI" w:eastAsia="Times New Roman" w:hAnsi="Segoe UI" w:cs="Segoe UI"/>
          <w:color w:val="212529"/>
          <w:sz w:val="24"/>
          <w:szCs w:val="24"/>
        </w:rPr>
        <w:t>Hofstede</w:t>
      </w:r>
      <w:proofErr w:type="spellEnd"/>
      <w:r w:rsidRPr="001753A0">
        <w:rPr>
          <w:rFonts w:ascii="Segoe UI" w:eastAsia="Times New Roman" w:hAnsi="Segoe UI" w:cs="Segoe UI"/>
          <w:color w:val="212529"/>
          <w:sz w:val="24"/>
          <w:szCs w:val="24"/>
        </w:rPr>
        <w:t xml:space="preserve"> 2005). Advertising tends to appeal to the desired, as the desirable is too far from reality. Dimensional models based on questions asking for the desirable may be less useful for measuring dif </w:t>
      </w:r>
      <w:proofErr w:type="spellStart"/>
      <w:r w:rsidRPr="001753A0">
        <w:rPr>
          <w:rFonts w:ascii="Segoe UI" w:eastAsia="Times New Roman" w:hAnsi="Segoe UI" w:cs="Segoe UI"/>
          <w:color w:val="212529"/>
          <w:sz w:val="24"/>
          <w:szCs w:val="24"/>
        </w:rPr>
        <w:t>ferences</w:t>
      </w:r>
      <w:proofErr w:type="spellEnd"/>
      <w:r w:rsidRPr="001753A0">
        <w:rPr>
          <w:rFonts w:ascii="Segoe UI" w:eastAsia="Times New Roman" w:hAnsi="Segoe UI" w:cs="Segoe UI"/>
          <w:color w:val="212529"/>
          <w:sz w:val="24"/>
          <w:szCs w:val="24"/>
        </w:rPr>
        <w:t xml:space="preserve"> in consumer attitudes, motives and advertising appeals. A most important area of research would be to </w:t>
      </w:r>
      <w:proofErr w:type="spellStart"/>
      <w:r w:rsidRPr="001753A0">
        <w:rPr>
          <w:rFonts w:ascii="Segoe UI" w:eastAsia="Times New Roman" w:hAnsi="Segoe UI" w:cs="Segoe UI"/>
          <w:color w:val="212529"/>
          <w:sz w:val="24"/>
          <w:szCs w:val="24"/>
        </w:rPr>
        <w:t>analyse</w:t>
      </w:r>
      <w:proofErr w:type="spellEnd"/>
      <w:r w:rsidRPr="001753A0">
        <w:rPr>
          <w:rFonts w:ascii="Segoe UI" w:eastAsia="Times New Roman" w:hAnsi="Segoe UI" w:cs="Segoe UI"/>
          <w:color w:val="212529"/>
          <w:sz w:val="24"/>
          <w:szCs w:val="24"/>
        </w:rPr>
        <w:t xml:space="preserve"> and compare the working of the various models in this respect.</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 xml:space="preserve">A reason for the widespread adoption of </w:t>
      </w:r>
      <w:proofErr w:type="spellStart"/>
      <w:r w:rsidRPr="001753A0">
        <w:rPr>
          <w:rFonts w:ascii="Segoe UI" w:eastAsia="Times New Roman" w:hAnsi="Segoe UI" w:cs="Segoe UI"/>
          <w:color w:val="212529"/>
          <w:sz w:val="24"/>
          <w:szCs w:val="24"/>
        </w:rPr>
        <w:t>Hofstede's</w:t>
      </w:r>
      <w:proofErr w:type="spellEnd"/>
      <w:r w:rsidRPr="001753A0">
        <w:rPr>
          <w:rFonts w:ascii="Segoe UI" w:eastAsia="Times New Roman" w:hAnsi="Segoe UI" w:cs="Segoe UI"/>
          <w:color w:val="212529"/>
          <w:sz w:val="24"/>
          <w:szCs w:val="24"/>
        </w:rPr>
        <w:t xml:space="preserve"> </w:t>
      </w:r>
      <w:proofErr w:type="spellStart"/>
      <w:r w:rsidRPr="001753A0">
        <w:rPr>
          <w:rFonts w:ascii="Segoe UI" w:eastAsia="Times New Roman" w:hAnsi="Segoe UI" w:cs="Segoe UI"/>
          <w:color w:val="212529"/>
          <w:sz w:val="24"/>
          <w:szCs w:val="24"/>
        </w:rPr>
        <w:t>classiflcation</w:t>
      </w:r>
      <w:proofErr w:type="spellEnd"/>
      <w:r w:rsidRPr="001753A0">
        <w:rPr>
          <w:rFonts w:ascii="Segoe UI" w:eastAsia="Times New Roman" w:hAnsi="Segoe UI" w:cs="Segoe UI"/>
          <w:color w:val="212529"/>
          <w:sz w:val="24"/>
          <w:szCs w:val="24"/>
        </w:rPr>
        <w:t xml:space="preserve"> of </w:t>
      </w:r>
      <w:proofErr w:type="spellStart"/>
      <w:r w:rsidRPr="001753A0">
        <w:rPr>
          <w:rFonts w:ascii="Segoe UI" w:eastAsia="Times New Roman" w:hAnsi="Segoe UI" w:cs="Segoe UI"/>
          <w:color w:val="212529"/>
          <w:sz w:val="24"/>
          <w:szCs w:val="24"/>
        </w:rPr>
        <w:t>cul</w:t>
      </w:r>
      <w:proofErr w:type="spellEnd"/>
      <w:r w:rsidRPr="001753A0">
        <w:rPr>
          <w:rFonts w:ascii="Segoe UI" w:eastAsia="Times New Roman" w:hAnsi="Segoe UI" w:cs="Segoe UI"/>
          <w:color w:val="212529"/>
          <w:sz w:val="24"/>
          <w:szCs w:val="24"/>
        </w:rPr>
        <w:t xml:space="preserve"> </w:t>
      </w:r>
      <w:proofErr w:type="spellStart"/>
      <w:r w:rsidRPr="001753A0">
        <w:rPr>
          <w:rFonts w:ascii="Segoe UI" w:eastAsia="Times New Roman" w:hAnsi="Segoe UI" w:cs="Segoe UI"/>
          <w:color w:val="212529"/>
          <w:sz w:val="24"/>
          <w:szCs w:val="24"/>
        </w:rPr>
        <w:t>ture</w:t>
      </w:r>
      <w:proofErr w:type="spellEnd"/>
      <w:r w:rsidRPr="001753A0">
        <w:rPr>
          <w:rFonts w:ascii="Segoe UI" w:eastAsia="Times New Roman" w:hAnsi="Segoe UI" w:cs="Segoe UI"/>
          <w:color w:val="212529"/>
          <w:sz w:val="24"/>
          <w:szCs w:val="24"/>
        </w:rPr>
        <w:t xml:space="preserve"> lies in the large number of countries measured and the simplicity of</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87</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gramStart"/>
      <w:r w:rsidRPr="001753A0">
        <w:rPr>
          <w:rFonts w:ascii="Segoe UI" w:eastAsia="Times New Roman" w:hAnsi="Segoe UI" w:cs="Segoe UI"/>
          <w:color w:val="212529"/>
          <w:sz w:val="24"/>
          <w:szCs w:val="24"/>
        </w:rPr>
        <w:t>his</w:t>
      </w:r>
      <w:proofErr w:type="gramEnd"/>
      <w:r w:rsidRPr="001753A0">
        <w:rPr>
          <w:rFonts w:ascii="Segoe UI" w:eastAsia="Times New Roman" w:hAnsi="Segoe UI" w:cs="Segoe UI"/>
          <w:color w:val="212529"/>
          <w:sz w:val="24"/>
          <w:szCs w:val="24"/>
        </w:rPr>
        <w:t xml:space="preserve"> dimensions, which are straightforward and appealing to both academic researchers and business people. Comparison of different models for the purpose of measuring cultural distance for international marketing </w:t>
      </w:r>
      <w:proofErr w:type="spellStart"/>
      <w:r w:rsidRPr="001753A0">
        <w:rPr>
          <w:rFonts w:ascii="Segoe UI" w:eastAsia="Times New Roman" w:hAnsi="Segoe UI" w:cs="Segoe UI"/>
          <w:color w:val="212529"/>
          <w:sz w:val="24"/>
          <w:szCs w:val="24"/>
        </w:rPr>
        <w:t>strat</w:t>
      </w:r>
      <w:proofErr w:type="spellEnd"/>
      <w:r w:rsidRPr="001753A0">
        <w:rPr>
          <w:rFonts w:ascii="Segoe UI" w:eastAsia="Times New Roman" w:hAnsi="Segoe UI" w:cs="Segoe UI"/>
          <w:color w:val="212529"/>
          <w:sz w:val="24"/>
          <w:szCs w:val="24"/>
        </w:rPr>
        <w:t xml:space="preserve"> </w:t>
      </w:r>
      <w:proofErr w:type="spellStart"/>
      <w:r w:rsidRPr="001753A0">
        <w:rPr>
          <w:rFonts w:ascii="Segoe UI" w:eastAsia="Times New Roman" w:hAnsi="Segoe UI" w:cs="Segoe UI"/>
          <w:color w:val="212529"/>
          <w:sz w:val="24"/>
          <w:szCs w:val="24"/>
        </w:rPr>
        <w:t>egy</w:t>
      </w:r>
      <w:proofErr w:type="spellEnd"/>
      <w:r w:rsidRPr="001753A0">
        <w:rPr>
          <w:rFonts w:ascii="Segoe UI" w:eastAsia="Times New Roman" w:hAnsi="Segoe UI" w:cs="Segoe UI"/>
          <w:color w:val="212529"/>
          <w:sz w:val="24"/>
          <w:szCs w:val="24"/>
        </w:rPr>
        <w:t xml:space="preserve"> shows that the more recent cultural frameworks provide only limited advancements compared with </w:t>
      </w:r>
      <w:proofErr w:type="spellStart"/>
      <w:r w:rsidRPr="001753A0">
        <w:rPr>
          <w:rFonts w:ascii="Segoe UI" w:eastAsia="Times New Roman" w:hAnsi="Segoe UI" w:cs="Segoe UI"/>
          <w:color w:val="212529"/>
          <w:sz w:val="24"/>
          <w:szCs w:val="24"/>
        </w:rPr>
        <w:t>Hofstede's</w:t>
      </w:r>
      <w:proofErr w:type="spellEnd"/>
      <w:r w:rsidRPr="001753A0">
        <w:rPr>
          <w:rFonts w:ascii="Segoe UI" w:eastAsia="Times New Roman" w:hAnsi="Segoe UI" w:cs="Segoe UI"/>
          <w:color w:val="212529"/>
          <w:sz w:val="24"/>
          <w:szCs w:val="24"/>
        </w:rPr>
        <w:t xml:space="preserve"> original work (Magnusson et </w:t>
      </w:r>
      <w:proofErr w:type="spellStart"/>
      <w:r w:rsidRPr="001753A0">
        <w:rPr>
          <w:rFonts w:ascii="Segoe UI" w:eastAsia="Times New Roman" w:hAnsi="Segoe UI" w:cs="Segoe UI"/>
          <w:color w:val="212529"/>
          <w:sz w:val="24"/>
          <w:szCs w:val="24"/>
        </w:rPr>
        <w:t>aL</w:t>
      </w:r>
      <w:proofErr w:type="spellEnd"/>
      <w:r w:rsidRPr="001753A0">
        <w:rPr>
          <w:rFonts w:ascii="Segoe UI" w:eastAsia="Times New Roman" w:hAnsi="Segoe UI" w:cs="Segoe UI"/>
          <w:color w:val="212529"/>
          <w:sz w:val="24"/>
          <w:szCs w:val="24"/>
        </w:rPr>
        <w:t xml:space="preserve"> 2008). None of the cultural models was developed for </w:t>
      </w:r>
      <w:proofErr w:type="spellStart"/>
      <w:r w:rsidRPr="001753A0">
        <w:rPr>
          <w:rFonts w:ascii="Segoe UI" w:eastAsia="Times New Roman" w:hAnsi="Segoe UI" w:cs="Segoe UI"/>
          <w:color w:val="212529"/>
          <w:sz w:val="24"/>
          <w:szCs w:val="24"/>
        </w:rPr>
        <w:t>analysing</w:t>
      </w:r>
      <w:proofErr w:type="spellEnd"/>
      <w:r w:rsidRPr="001753A0">
        <w:rPr>
          <w:rFonts w:ascii="Segoe UI" w:eastAsia="Times New Roman" w:hAnsi="Segoe UI" w:cs="Segoe UI"/>
          <w:color w:val="212529"/>
          <w:sz w:val="24"/>
          <w:szCs w:val="24"/>
        </w:rPr>
        <w:t xml:space="preserve"> consumer </w:t>
      </w:r>
      <w:proofErr w:type="spellStart"/>
      <w:r w:rsidRPr="001753A0">
        <w:rPr>
          <w:rFonts w:ascii="Segoe UI" w:eastAsia="Times New Roman" w:hAnsi="Segoe UI" w:cs="Segoe UI"/>
          <w:color w:val="212529"/>
          <w:sz w:val="24"/>
          <w:szCs w:val="24"/>
        </w:rPr>
        <w:t>behaviour</w:t>
      </w:r>
      <w:proofErr w:type="spellEnd"/>
      <w:r w:rsidRPr="001753A0">
        <w:rPr>
          <w:rFonts w:ascii="Segoe UI" w:eastAsia="Times New Roman" w:hAnsi="Segoe UI" w:cs="Segoe UI"/>
          <w:color w:val="212529"/>
          <w:sz w:val="24"/>
          <w:szCs w:val="24"/>
        </w:rPr>
        <w:t xml:space="preserve">. When using them, the manifestations of culture that are </w:t>
      </w:r>
      <w:proofErr w:type="spellStart"/>
      <w:r w:rsidRPr="001753A0">
        <w:rPr>
          <w:rFonts w:ascii="Segoe UI" w:eastAsia="Times New Roman" w:hAnsi="Segoe UI" w:cs="Segoe UI"/>
          <w:color w:val="212529"/>
          <w:sz w:val="24"/>
          <w:szCs w:val="24"/>
        </w:rPr>
        <w:lastRenderedPageBreak/>
        <w:t>rel</w:t>
      </w:r>
      <w:proofErr w:type="spellEnd"/>
      <w:r w:rsidRPr="001753A0">
        <w:rPr>
          <w:rFonts w:ascii="Segoe UI" w:eastAsia="Times New Roman" w:hAnsi="Segoe UI" w:cs="Segoe UI"/>
          <w:color w:val="212529"/>
          <w:sz w:val="24"/>
          <w:szCs w:val="24"/>
        </w:rPr>
        <w:t xml:space="preserve"> </w:t>
      </w:r>
      <w:proofErr w:type="spellStart"/>
      <w:r w:rsidRPr="001753A0">
        <w:rPr>
          <w:rFonts w:ascii="Segoe UI" w:eastAsia="Times New Roman" w:hAnsi="Segoe UI" w:cs="Segoe UI"/>
          <w:color w:val="212529"/>
          <w:sz w:val="24"/>
          <w:szCs w:val="24"/>
        </w:rPr>
        <w:t>evant</w:t>
      </w:r>
      <w:proofErr w:type="spellEnd"/>
      <w:r w:rsidRPr="001753A0">
        <w:rPr>
          <w:rFonts w:ascii="Segoe UI" w:eastAsia="Times New Roman" w:hAnsi="Segoe UI" w:cs="Segoe UI"/>
          <w:color w:val="212529"/>
          <w:sz w:val="24"/>
          <w:szCs w:val="24"/>
        </w:rPr>
        <w:t xml:space="preserve"> for consumer </w:t>
      </w:r>
      <w:proofErr w:type="spellStart"/>
      <w:r w:rsidRPr="001753A0">
        <w:rPr>
          <w:rFonts w:ascii="Segoe UI" w:eastAsia="Times New Roman" w:hAnsi="Segoe UI" w:cs="Segoe UI"/>
          <w:color w:val="212529"/>
          <w:sz w:val="24"/>
          <w:szCs w:val="24"/>
        </w:rPr>
        <w:t>behaviour</w:t>
      </w:r>
      <w:proofErr w:type="spellEnd"/>
      <w:r w:rsidRPr="001753A0">
        <w:rPr>
          <w:rFonts w:ascii="Segoe UI" w:eastAsia="Times New Roman" w:hAnsi="Segoe UI" w:cs="Segoe UI"/>
          <w:color w:val="212529"/>
          <w:sz w:val="24"/>
          <w:szCs w:val="24"/>
        </w:rPr>
        <w:t xml:space="preserve"> have to be selected and interpreted. Too often, cross-country research begins with a research instrument without consideration of the underlying conceptual framework (Douglas &amp; Craig 2006), and research method focuses almost exclusively on sophisticated statistical analyses (Schwarz 2003). There is a variety of </w:t>
      </w:r>
      <w:proofErr w:type="spellStart"/>
      <w:r w:rsidRPr="001753A0">
        <w:rPr>
          <w:rFonts w:ascii="Segoe UI" w:eastAsia="Times New Roman" w:hAnsi="Segoe UI" w:cs="Segoe UI"/>
          <w:color w:val="212529"/>
          <w:sz w:val="24"/>
          <w:szCs w:val="24"/>
        </w:rPr>
        <w:t>manifestarions</w:t>
      </w:r>
      <w:proofErr w:type="spellEnd"/>
      <w:r w:rsidRPr="001753A0">
        <w:rPr>
          <w:rFonts w:ascii="Segoe UI" w:eastAsia="Times New Roman" w:hAnsi="Segoe UI" w:cs="Segoe UI"/>
          <w:color w:val="212529"/>
          <w:sz w:val="24"/>
          <w:szCs w:val="24"/>
        </w:rPr>
        <w:t xml:space="preserve"> of the </w:t>
      </w:r>
      <w:proofErr w:type="spellStart"/>
      <w:r w:rsidRPr="001753A0">
        <w:rPr>
          <w:rFonts w:ascii="Segoe UI" w:eastAsia="Times New Roman" w:hAnsi="Segoe UI" w:cs="Segoe UI"/>
          <w:color w:val="212529"/>
          <w:sz w:val="24"/>
          <w:szCs w:val="24"/>
        </w:rPr>
        <w:t>Hofstede</w:t>
      </w:r>
      <w:proofErr w:type="spellEnd"/>
      <w:r w:rsidRPr="001753A0">
        <w:rPr>
          <w:rFonts w:ascii="Segoe UI" w:eastAsia="Times New Roman" w:hAnsi="Segoe UI" w:cs="Segoe UI"/>
          <w:color w:val="212529"/>
          <w:sz w:val="24"/>
          <w:szCs w:val="24"/>
        </w:rPr>
        <w:t xml:space="preserve"> dimensions to consider before setting hypotheses. The next section describes the manifestations of the five </w:t>
      </w:r>
      <w:proofErr w:type="spellStart"/>
      <w:r w:rsidRPr="001753A0">
        <w:rPr>
          <w:rFonts w:ascii="Segoe UI" w:eastAsia="Times New Roman" w:hAnsi="Segoe UI" w:cs="Segoe UI"/>
          <w:color w:val="212529"/>
          <w:sz w:val="24"/>
          <w:szCs w:val="24"/>
        </w:rPr>
        <w:t>Hofstede</w:t>
      </w:r>
      <w:proofErr w:type="spellEnd"/>
      <w:r w:rsidRPr="001753A0">
        <w:rPr>
          <w:rFonts w:ascii="Segoe UI" w:eastAsia="Times New Roman" w:hAnsi="Segoe UI" w:cs="Segoe UI"/>
          <w:color w:val="212529"/>
          <w:sz w:val="24"/>
          <w:szCs w:val="24"/>
        </w:rPr>
        <w:t xml:space="preserve"> dimensions that are most relevant to branding and advertising. These elements are based on findings from cross-cultural psychology and meta-analysis of consumer </w:t>
      </w:r>
      <w:proofErr w:type="spellStart"/>
      <w:r w:rsidRPr="001753A0">
        <w:rPr>
          <w:rFonts w:ascii="Segoe UI" w:eastAsia="Times New Roman" w:hAnsi="Segoe UI" w:cs="Segoe UI"/>
          <w:color w:val="212529"/>
          <w:sz w:val="24"/>
          <w:szCs w:val="24"/>
        </w:rPr>
        <w:t>behaviour</w:t>
      </w:r>
      <w:proofErr w:type="spellEnd"/>
      <w:r w:rsidRPr="001753A0">
        <w:rPr>
          <w:rFonts w:ascii="Segoe UI" w:eastAsia="Times New Roman" w:hAnsi="Segoe UI" w:cs="Segoe UI"/>
          <w:color w:val="212529"/>
          <w:sz w:val="24"/>
          <w:szCs w:val="24"/>
        </w:rPr>
        <w:t xml:space="preserve"> data (De </w:t>
      </w:r>
      <w:proofErr w:type="spellStart"/>
      <w:r w:rsidRPr="001753A0">
        <w:rPr>
          <w:rFonts w:ascii="Segoe UI" w:eastAsia="Times New Roman" w:hAnsi="Segoe UI" w:cs="Segoe UI"/>
          <w:color w:val="212529"/>
          <w:sz w:val="24"/>
          <w:szCs w:val="24"/>
        </w:rPr>
        <w:t>Mooij</w:t>
      </w:r>
      <w:proofErr w:type="spellEnd"/>
      <w:r w:rsidRPr="001753A0">
        <w:rPr>
          <w:rFonts w:ascii="Segoe UI" w:eastAsia="Times New Roman" w:hAnsi="Segoe UI" w:cs="Segoe UI"/>
          <w:color w:val="212529"/>
          <w:sz w:val="24"/>
          <w:szCs w:val="24"/>
        </w:rPr>
        <w:t xml:space="preserve"> 2004, 2010).</w:t>
      </w:r>
    </w:p>
    <w:p w:rsidR="001753A0" w:rsidRPr="001753A0" w:rsidRDefault="001753A0" w:rsidP="001753A0">
      <w:pPr>
        <w:spacing w:after="100" w:afterAutospacing="1" w:line="240" w:lineRule="auto"/>
        <w:outlineLvl w:val="0"/>
        <w:rPr>
          <w:rFonts w:ascii="Segoe UI" w:eastAsia="Times New Roman" w:hAnsi="Segoe UI" w:cs="Segoe UI"/>
          <w:color w:val="212529"/>
          <w:kern w:val="36"/>
          <w:sz w:val="48"/>
          <w:szCs w:val="48"/>
        </w:rPr>
      </w:pPr>
      <w:r w:rsidRPr="001753A0">
        <w:rPr>
          <w:rFonts w:ascii="Segoe UI" w:eastAsia="Times New Roman" w:hAnsi="Segoe UI" w:cs="Segoe UI"/>
          <w:color w:val="212529"/>
          <w:kern w:val="36"/>
          <w:sz w:val="48"/>
          <w:szCs w:val="48"/>
        </w:rPr>
        <w:t xml:space="preserve">The </w:t>
      </w:r>
      <w:proofErr w:type="spellStart"/>
      <w:r w:rsidRPr="001753A0">
        <w:rPr>
          <w:rFonts w:ascii="Segoe UI" w:eastAsia="Times New Roman" w:hAnsi="Segoe UI" w:cs="Segoe UI"/>
          <w:color w:val="212529"/>
          <w:kern w:val="36"/>
          <w:sz w:val="48"/>
          <w:szCs w:val="48"/>
        </w:rPr>
        <w:t>Hofstede</w:t>
      </w:r>
      <w:proofErr w:type="spellEnd"/>
      <w:r w:rsidRPr="001753A0">
        <w:rPr>
          <w:rFonts w:ascii="Segoe UI" w:eastAsia="Times New Roman" w:hAnsi="Segoe UI" w:cs="Segoe UI"/>
          <w:color w:val="212529"/>
          <w:kern w:val="36"/>
          <w:sz w:val="48"/>
          <w:szCs w:val="48"/>
        </w:rPr>
        <w:t xml:space="preserve"> dimensional model of national culture</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 xml:space="preserve">The </w:t>
      </w:r>
      <w:proofErr w:type="spellStart"/>
      <w:r w:rsidRPr="001753A0">
        <w:rPr>
          <w:rFonts w:ascii="Segoe UI" w:eastAsia="Times New Roman" w:hAnsi="Segoe UI" w:cs="Segoe UI"/>
          <w:color w:val="212529"/>
          <w:sz w:val="24"/>
          <w:szCs w:val="24"/>
        </w:rPr>
        <w:t>Hofstede</w:t>
      </w:r>
      <w:proofErr w:type="spellEnd"/>
      <w:r w:rsidRPr="001753A0">
        <w:rPr>
          <w:rFonts w:ascii="Segoe UI" w:eastAsia="Times New Roman" w:hAnsi="Segoe UI" w:cs="Segoe UI"/>
          <w:color w:val="212529"/>
          <w:sz w:val="24"/>
          <w:szCs w:val="24"/>
        </w:rPr>
        <w:t xml:space="preserve"> </w:t>
      </w:r>
      <w:proofErr w:type="gramStart"/>
      <w:r w:rsidRPr="001753A0">
        <w:rPr>
          <w:rFonts w:ascii="Segoe UI" w:eastAsia="Times New Roman" w:hAnsi="Segoe UI" w:cs="Segoe UI"/>
          <w:color w:val="212529"/>
          <w:sz w:val="24"/>
          <w:szCs w:val="24"/>
        </w:rPr>
        <w:t>model (</w:t>
      </w:r>
      <w:proofErr w:type="spellStart"/>
      <w:r w:rsidRPr="001753A0">
        <w:rPr>
          <w:rFonts w:ascii="Segoe UI" w:eastAsia="Times New Roman" w:hAnsi="Segoe UI" w:cs="Segoe UI"/>
          <w:color w:val="212529"/>
          <w:sz w:val="24"/>
          <w:szCs w:val="24"/>
        </w:rPr>
        <w:t>Hofstede</w:t>
      </w:r>
      <w:proofErr w:type="spellEnd"/>
      <w:r w:rsidRPr="001753A0">
        <w:rPr>
          <w:rFonts w:ascii="Segoe UI" w:eastAsia="Times New Roman" w:hAnsi="Segoe UI" w:cs="Segoe UI"/>
          <w:color w:val="212529"/>
          <w:sz w:val="24"/>
          <w:szCs w:val="24"/>
        </w:rPr>
        <w:t xml:space="preserve"> 2001; </w:t>
      </w:r>
      <w:proofErr w:type="spellStart"/>
      <w:r w:rsidRPr="001753A0">
        <w:rPr>
          <w:rFonts w:ascii="Segoe UI" w:eastAsia="Times New Roman" w:hAnsi="Segoe UI" w:cs="Segoe UI"/>
          <w:color w:val="212529"/>
          <w:sz w:val="24"/>
          <w:szCs w:val="24"/>
        </w:rPr>
        <w:t>Hofstede</w:t>
      </w:r>
      <w:proofErr w:type="spellEnd"/>
      <w:r w:rsidRPr="001753A0">
        <w:rPr>
          <w:rFonts w:ascii="Segoe UI" w:eastAsia="Times New Roman" w:hAnsi="Segoe UI" w:cs="Segoe UI"/>
          <w:color w:val="212529"/>
          <w:sz w:val="24"/>
          <w:szCs w:val="24"/>
        </w:rPr>
        <w:t xml:space="preserve"> &amp; </w:t>
      </w:r>
      <w:proofErr w:type="spellStart"/>
      <w:r w:rsidRPr="001753A0">
        <w:rPr>
          <w:rFonts w:ascii="Segoe UI" w:eastAsia="Times New Roman" w:hAnsi="Segoe UI" w:cs="Segoe UI"/>
          <w:color w:val="212529"/>
          <w:sz w:val="24"/>
          <w:szCs w:val="24"/>
        </w:rPr>
        <w:t>Hofstede</w:t>
      </w:r>
      <w:proofErr w:type="spellEnd"/>
      <w:r w:rsidRPr="001753A0">
        <w:rPr>
          <w:rFonts w:ascii="Segoe UI" w:eastAsia="Times New Roman" w:hAnsi="Segoe UI" w:cs="Segoe UI"/>
          <w:color w:val="212529"/>
          <w:sz w:val="24"/>
          <w:szCs w:val="24"/>
        </w:rPr>
        <w:t xml:space="preserve"> 2005) </w:t>
      </w:r>
      <w:proofErr w:type="spellStart"/>
      <w:r w:rsidRPr="001753A0">
        <w:rPr>
          <w:rFonts w:ascii="Segoe UI" w:eastAsia="Times New Roman" w:hAnsi="Segoe UI" w:cs="Segoe UI"/>
          <w:color w:val="212529"/>
          <w:sz w:val="24"/>
          <w:szCs w:val="24"/>
        </w:rPr>
        <w:t>dis</w:t>
      </w:r>
      <w:proofErr w:type="spellEnd"/>
      <w:proofErr w:type="gramEnd"/>
      <w:r w:rsidRPr="001753A0">
        <w:rPr>
          <w:rFonts w:ascii="Segoe UI" w:eastAsia="Times New Roman" w:hAnsi="Segoe UI" w:cs="Segoe UI"/>
          <w:color w:val="212529"/>
          <w:sz w:val="24"/>
          <w:szCs w:val="24"/>
        </w:rPr>
        <w:t xml:space="preserve"> </w:t>
      </w:r>
      <w:proofErr w:type="spellStart"/>
      <w:r w:rsidRPr="001753A0">
        <w:rPr>
          <w:rFonts w:ascii="Segoe UI" w:eastAsia="Times New Roman" w:hAnsi="Segoe UI" w:cs="Segoe UI"/>
          <w:color w:val="212529"/>
          <w:sz w:val="24"/>
          <w:szCs w:val="24"/>
        </w:rPr>
        <w:t>ringuishes</w:t>
      </w:r>
      <w:proofErr w:type="spellEnd"/>
      <w:r w:rsidRPr="001753A0">
        <w:rPr>
          <w:rFonts w:ascii="Segoe UI" w:eastAsia="Times New Roman" w:hAnsi="Segoe UI" w:cs="Segoe UI"/>
          <w:color w:val="212529"/>
          <w:sz w:val="24"/>
          <w:szCs w:val="24"/>
        </w:rPr>
        <w:t xml:space="preserve"> cultures according to five dimensions: power distance, </w:t>
      </w:r>
      <w:proofErr w:type="spellStart"/>
      <w:r w:rsidRPr="001753A0">
        <w:rPr>
          <w:rFonts w:ascii="Segoe UI" w:eastAsia="Times New Roman" w:hAnsi="Segoe UI" w:cs="Segoe UI"/>
          <w:color w:val="212529"/>
          <w:sz w:val="24"/>
          <w:szCs w:val="24"/>
        </w:rPr>
        <w:t>indi</w:t>
      </w:r>
      <w:proofErr w:type="spellEnd"/>
      <w:r w:rsidRPr="001753A0">
        <w:rPr>
          <w:rFonts w:ascii="Segoe UI" w:eastAsia="Times New Roman" w:hAnsi="Segoe UI" w:cs="Segoe UI"/>
          <w:color w:val="212529"/>
          <w:sz w:val="24"/>
          <w:szCs w:val="24"/>
        </w:rPr>
        <w:t xml:space="preserve"> </w:t>
      </w:r>
      <w:proofErr w:type="spellStart"/>
      <w:r w:rsidRPr="001753A0">
        <w:rPr>
          <w:rFonts w:ascii="Segoe UI" w:eastAsia="Times New Roman" w:hAnsi="Segoe UI" w:cs="Segoe UI"/>
          <w:color w:val="212529"/>
          <w:sz w:val="24"/>
          <w:szCs w:val="24"/>
        </w:rPr>
        <w:t>vidualism</w:t>
      </w:r>
      <w:proofErr w:type="spellEnd"/>
      <w:r w:rsidRPr="001753A0">
        <w:rPr>
          <w:rFonts w:ascii="Segoe UI" w:eastAsia="Times New Roman" w:hAnsi="Segoe UI" w:cs="Segoe UI"/>
          <w:color w:val="212529"/>
          <w:sz w:val="24"/>
          <w:szCs w:val="24"/>
        </w:rPr>
        <w:t xml:space="preserve">/collectivism, masculinity/femininity, uncertainty avoidance, and </w:t>
      </w:r>
      <w:proofErr w:type="spellStart"/>
      <w:r w:rsidRPr="001753A0">
        <w:rPr>
          <w:rFonts w:ascii="Segoe UI" w:eastAsia="Times New Roman" w:hAnsi="Segoe UI" w:cs="Segoe UI"/>
          <w:color w:val="212529"/>
          <w:sz w:val="24"/>
          <w:szCs w:val="24"/>
        </w:rPr>
        <w:t>Iong</w:t>
      </w:r>
      <w:proofErr w:type="spellEnd"/>
      <w:r w:rsidRPr="001753A0">
        <w:rPr>
          <w:rFonts w:ascii="Segoe UI" w:eastAsia="Times New Roman" w:hAnsi="Segoe UI" w:cs="Segoe UI"/>
          <w:color w:val="212529"/>
          <w:sz w:val="24"/>
          <w:szCs w:val="24"/>
        </w:rPr>
        <w:t>-/short-term orientation. The model provides scales from 0 to 100 for 76 countries for each dimension, and each country has a position on each scale or index, relative to other countries.</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 xml:space="preserve">The power distance dimension can be defined as 'the extent to which less powerful members of a society accept and expect that power is </w:t>
      </w:r>
      <w:proofErr w:type="spellStart"/>
      <w:r w:rsidRPr="001753A0">
        <w:rPr>
          <w:rFonts w:ascii="Segoe UI" w:eastAsia="Times New Roman" w:hAnsi="Segoe UI" w:cs="Segoe UI"/>
          <w:color w:val="212529"/>
          <w:sz w:val="24"/>
          <w:szCs w:val="24"/>
        </w:rPr>
        <w:t>dis</w:t>
      </w:r>
      <w:proofErr w:type="spellEnd"/>
      <w:r w:rsidRPr="001753A0">
        <w:rPr>
          <w:rFonts w:ascii="Segoe UI" w:eastAsia="Times New Roman" w:hAnsi="Segoe UI" w:cs="Segoe UI"/>
          <w:color w:val="212529"/>
          <w:sz w:val="24"/>
          <w:szCs w:val="24"/>
        </w:rPr>
        <w:t xml:space="preserve"> </w:t>
      </w:r>
      <w:proofErr w:type="spellStart"/>
      <w:r w:rsidRPr="001753A0">
        <w:rPr>
          <w:rFonts w:ascii="Segoe UI" w:eastAsia="Times New Roman" w:hAnsi="Segoe UI" w:cs="Segoe UI"/>
          <w:color w:val="212529"/>
          <w:sz w:val="24"/>
          <w:szCs w:val="24"/>
        </w:rPr>
        <w:t>tributed</w:t>
      </w:r>
      <w:proofErr w:type="spellEnd"/>
      <w:r w:rsidRPr="001753A0">
        <w:rPr>
          <w:rFonts w:ascii="Segoe UI" w:eastAsia="Times New Roman" w:hAnsi="Segoe UI" w:cs="Segoe UI"/>
          <w:color w:val="212529"/>
          <w:sz w:val="24"/>
          <w:szCs w:val="24"/>
        </w:rPr>
        <w:t xml:space="preserve"> unequally'. In large power distance cultures, ever&gt;'one has his or her rightful place in a social hierarchy. The </w:t>
      </w:r>
      <w:proofErr w:type="gramStart"/>
      <w:r w:rsidRPr="001753A0">
        <w:rPr>
          <w:rFonts w:ascii="Segoe UI" w:eastAsia="Times New Roman" w:hAnsi="Segoe UI" w:cs="Segoe UI"/>
          <w:color w:val="212529"/>
          <w:sz w:val="24"/>
          <w:szCs w:val="24"/>
        </w:rPr>
        <w:t>rightful</w:t>
      </w:r>
      <w:proofErr w:type="gramEnd"/>
      <w:r w:rsidRPr="001753A0">
        <w:rPr>
          <w:rFonts w:ascii="Segoe UI" w:eastAsia="Times New Roman" w:hAnsi="Segoe UI" w:cs="Segoe UI"/>
          <w:color w:val="212529"/>
          <w:sz w:val="24"/>
          <w:szCs w:val="24"/>
        </w:rPr>
        <w:t xml:space="preserve"> place concept is </w:t>
      </w:r>
      <w:proofErr w:type="spellStart"/>
      <w:r w:rsidRPr="001753A0">
        <w:rPr>
          <w:rFonts w:ascii="Segoe UI" w:eastAsia="Times New Roman" w:hAnsi="Segoe UI" w:cs="Segoe UI"/>
          <w:color w:val="212529"/>
          <w:sz w:val="24"/>
          <w:szCs w:val="24"/>
        </w:rPr>
        <w:t>impor</w:t>
      </w:r>
      <w:proofErr w:type="spellEnd"/>
      <w:r w:rsidRPr="001753A0">
        <w:rPr>
          <w:rFonts w:ascii="Segoe UI" w:eastAsia="Times New Roman" w:hAnsi="Segoe UI" w:cs="Segoe UI"/>
          <w:color w:val="212529"/>
          <w:sz w:val="24"/>
          <w:szCs w:val="24"/>
        </w:rPr>
        <w:t xml:space="preserve"> </w:t>
      </w:r>
      <w:proofErr w:type="spellStart"/>
      <w:r w:rsidRPr="001753A0">
        <w:rPr>
          <w:rFonts w:ascii="Segoe UI" w:eastAsia="Times New Roman" w:hAnsi="Segoe UI" w:cs="Segoe UI"/>
          <w:color w:val="212529"/>
          <w:sz w:val="24"/>
          <w:szCs w:val="24"/>
        </w:rPr>
        <w:t>tant</w:t>
      </w:r>
      <w:proofErr w:type="spellEnd"/>
      <w:r w:rsidRPr="001753A0">
        <w:rPr>
          <w:rFonts w:ascii="Segoe UI" w:eastAsia="Times New Roman" w:hAnsi="Segoe UI" w:cs="Segoe UI"/>
          <w:color w:val="212529"/>
          <w:sz w:val="24"/>
          <w:szCs w:val="24"/>
        </w:rPr>
        <w:t xml:space="preserve"> for understanding the role of global brands. In large power distance cultures, one's social status must be clear so that others can show proper respect. Global brands serve that purpose. Luxury articles, some alcoholic beverages and fashion items typically appeal to social status needs. Individualism/collectivism can be defined as 'people looking after themselves and their immediate family only, versus people belonging to in-groups that look after them in exchange for loyalty*. In </w:t>
      </w:r>
      <w:proofErr w:type="spellStart"/>
      <w:r w:rsidRPr="001753A0">
        <w:rPr>
          <w:rFonts w:ascii="Segoe UI" w:eastAsia="Times New Roman" w:hAnsi="Segoe UI" w:cs="Segoe UI"/>
          <w:color w:val="212529"/>
          <w:sz w:val="24"/>
          <w:szCs w:val="24"/>
        </w:rPr>
        <w:t>individualis</w:t>
      </w:r>
      <w:proofErr w:type="spellEnd"/>
      <w:r w:rsidRPr="001753A0">
        <w:rPr>
          <w:rFonts w:ascii="Segoe UI" w:eastAsia="Times New Roman" w:hAnsi="Segoe UI" w:cs="Segoe UI"/>
          <w:color w:val="212529"/>
          <w:sz w:val="24"/>
          <w:szCs w:val="24"/>
        </w:rPr>
        <w:t xml:space="preserve"> tic cultures, one's identity is in the person. People are *r-conscious and self-</w:t>
      </w:r>
      <w:proofErr w:type="spellStart"/>
      <w:r w:rsidRPr="001753A0">
        <w:rPr>
          <w:rFonts w:ascii="Segoe UI" w:eastAsia="Times New Roman" w:hAnsi="Segoe UI" w:cs="Segoe UI"/>
          <w:color w:val="212529"/>
          <w:sz w:val="24"/>
          <w:szCs w:val="24"/>
        </w:rPr>
        <w:t>actualisation</w:t>
      </w:r>
      <w:proofErr w:type="spellEnd"/>
      <w:r w:rsidRPr="001753A0">
        <w:rPr>
          <w:rFonts w:ascii="Segoe UI" w:eastAsia="Times New Roman" w:hAnsi="Segoe UI" w:cs="Segoe UI"/>
          <w:color w:val="212529"/>
          <w:sz w:val="24"/>
          <w:szCs w:val="24"/>
        </w:rPr>
        <w:t xml:space="preserve"> is important. Individualistic cultures are universal is tic, assuming their values are valid for the whole world. They also are low-con text communication cultures with explicit verbal communication. In </w:t>
      </w:r>
      <w:proofErr w:type="spellStart"/>
      <w:r w:rsidRPr="001753A0">
        <w:rPr>
          <w:rFonts w:ascii="Segoe UI" w:eastAsia="Times New Roman" w:hAnsi="Segoe UI" w:cs="Segoe UI"/>
          <w:color w:val="212529"/>
          <w:sz w:val="24"/>
          <w:szCs w:val="24"/>
        </w:rPr>
        <w:t>col</w:t>
      </w:r>
      <w:proofErr w:type="spellEnd"/>
      <w:r w:rsidRPr="001753A0">
        <w:rPr>
          <w:rFonts w:ascii="Segoe UI" w:eastAsia="Times New Roman" w:hAnsi="Segoe UI" w:cs="Segoe UI"/>
          <w:color w:val="212529"/>
          <w:sz w:val="24"/>
          <w:szCs w:val="24"/>
        </w:rPr>
        <w:t xml:space="preserve"> </w:t>
      </w:r>
      <w:proofErr w:type="spellStart"/>
      <w:r w:rsidRPr="001753A0">
        <w:rPr>
          <w:rFonts w:ascii="Segoe UI" w:eastAsia="Times New Roman" w:hAnsi="Segoe UI" w:cs="Segoe UI"/>
          <w:color w:val="212529"/>
          <w:sz w:val="24"/>
          <w:szCs w:val="24"/>
        </w:rPr>
        <w:t>lectivistic</w:t>
      </w:r>
      <w:proofErr w:type="spellEnd"/>
      <w:r w:rsidRPr="001753A0">
        <w:rPr>
          <w:rFonts w:ascii="Segoe UI" w:eastAsia="Times New Roman" w:hAnsi="Segoe UI" w:cs="Segoe UI"/>
          <w:color w:val="212529"/>
          <w:sz w:val="24"/>
          <w:szCs w:val="24"/>
        </w:rPr>
        <w:t xml:space="preserve"> cultures, people are * we'-conscious. Their identity is based on the social system to which they belong, and avoiding loss of face is </w:t>
      </w:r>
      <w:proofErr w:type="spellStart"/>
      <w:r w:rsidRPr="001753A0">
        <w:rPr>
          <w:rFonts w:ascii="Segoe UI" w:eastAsia="Times New Roman" w:hAnsi="Segoe UI" w:cs="Segoe UI"/>
          <w:color w:val="212529"/>
          <w:sz w:val="24"/>
          <w:szCs w:val="24"/>
        </w:rPr>
        <w:t>impor</w:t>
      </w:r>
      <w:proofErr w:type="spellEnd"/>
      <w:r w:rsidRPr="001753A0">
        <w:rPr>
          <w:rFonts w:ascii="Segoe UI" w:eastAsia="Times New Roman" w:hAnsi="Segoe UI" w:cs="Segoe UI"/>
          <w:color w:val="212529"/>
          <w:sz w:val="24"/>
          <w:szCs w:val="24"/>
        </w:rPr>
        <w:t xml:space="preserve"> </w:t>
      </w:r>
      <w:proofErr w:type="spellStart"/>
      <w:r w:rsidRPr="001753A0">
        <w:rPr>
          <w:rFonts w:ascii="Segoe UI" w:eastAsia="Times New Roman" w:hAnsi="Segoe UI" w:cs="Segoe UI"/>
          <w:color w:val="212529"/>
          <w:sz w:val="24"/>
          <w:szCs w:val="24"/>
        </w:rPr>
        <w:t>tant</w:t>
      </w:r>
      <w:proofErr w:type="spellEnd"/>
      <w:r w:rsidRPr="001753A0">
        <w:rPr>
          <w:rFonts w:ascii="Segoe UI" w:eastAsia="Times New Roman" w:hAnsi="Segoe UI" w:cs="Segoe UI"/>
          <w:color w:val="212529"/>
          <w:sz w:val="24"/>
          <w:szCs w:val="24"/>
        </w:rPr>
        <w:t xml:space="preserve">. Collectivistic cultures are high-context communication cultures, with an indirect style of communication. In the sales process in individualistic cultures, parties want to get to the point fast, whereas in collectivistic </w:t>
      </w:r>
      <w:proofErr w:type="spellStart"/>
      <w:r w:rsidRPr="001753A0">
        <w:rPr>
          <w:rFonts w:ascii="Segoe UI" w:eastAsia="Times New Roman" w:hAnsi="Segoe UI" w:cs="Segoe UI"/>
          <w:color w:val="212529"/>
          <w:sz w:val="24"/>
          <w:szCs w:val="24"/>
        </w:rPr>
        <w:t>cul</w:t>
      </w:r>
      <w:proofErr w:type="spellEnd"/>
      <w:r w:rsidRPr="001753A0">
        <w:rPr>
          <w:rFonts w:ascii="Segoe UI" w:eastAsia="Times New Roman" w:hAnsi="Segoe UI" w:cs="Segoe UI"/>
          <w:color w:val="212529"/>
          <w:sz w:val="24"/>
          <w:szCs w:val="24"/>
        </w:rPr>
        <w:t xml:space="preserve"> </w:t>
      </w:r>
      <w:proofErr w:type="spellStart"/>
      <w:r w:rsidRPr="001753A0">
        <w:rPr>
          <w:rFonts w:ascii="Segoe UI" w:eastAsia="Times New Roman" w:hAnsi="Segoe UI" w:cs="Segoe UI"/>
          <w:color w:val="212529"/>
          <w:sz w:val="24"/>
          <w:szCs w:val="24"/>
        </w:rPr>
        <w:t>tures</w:t>
      </w:r>
      <w:proofErr w:type="spellEnd"/>
      <w:r w:rsidRPr="001753A0">
        <w:rPr>
          <w:rFonts w:ascii="Segoe UI" w:eastAsia="Times New Roman" w:hAnsi="Segoe UI" w:cs="Segoe UI"/>
          <w:color w:val="212529"/>
          <w:sz w:val="24"/>
          <w:szCs w:val="24"/>
        </w:rPr>
        <w:t xml:space="preserve"> it is necessary to first build a relationship and trust between parties. This difference is reflected in the different roles of advertising: persuasion versus creating </w:t>
      </w:r>
      <w:proofErr w:type="spellStart"/>
      <w:r w:rsidRPr="001753A0">
        <w:rPr>
          <w:rFonts w:ascii="Segoe UI" w:eastAsia="Times New Roman" w:hAnsi="Segoe UI" w:cs="Segoe UI"/>
          <w:color w:val="212529"/>
          <w:sz w:val="24"/>
          <w:szCs w:val="24"/>
        </w:rPr>
        <w:t>trusL</w:t>
      </w:r>
      <w:proofErr w:type="spellEnd"/>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lastRenderedPageBreak/>
        <w:t>The masculinity/femininity dimension can be defined as follows: '</w:t>
      </w:r>
      <w:proofErr w:type="gramStart"/>
      <w:r w:rsidRPr="001753A0">
        <w:rPr>
          <w:rFonts w:ascii="Segoe UI" w:eastAsia="Times New Roman" w:hAnsi="Segoe UI" w:cs="Segoe UI"/>
          <w:color w:val="212529"/>
          <w:sz w:val="24"/>
          <w:szCs w:val="24"/>
        </w:rPr>
        <w:t>The</w:t>
      </w:r>
      <w:proofErr w:type="gramEnd"/>
      <w:r w:rsidRPr="001753A0">
        <w:rPr>
          <w:rFonts w:ascii="Segoe UI" w:eastAsia="Times New Roman" w:hAnsi="Segoe UI" w:cs="Segoe UI"/>
          <w:color w:val="212529"/>
          <w:sz w:val="24"/>
          <w:szCs w:val="24"/>
        </w:rPr>
        <w:t xml:space="preserve"> dominant values in a masculine society are achievement and success; the dominant values in a feminine society are caring for others and quality' of life.' In masculine societies, performance and achievement are important; and achievement must be demonstrated, so status brands or products such as </w:t>
      </w:r>
      <w:proofErr w:type="spellStart"/>
      <w:r w:rsidRPr="001753A0">
        <w:rPr>
          <w:rFonts w:ascii="Segoe UI" w:eastAsia="Times New Roman" w:hAnsi="Segoe UI" w:cs="Segoe UI"/>
          <w:color w:val="212529"/>
          <w:sz w:val="24"/>
          <w:szCs w:val="24"/>
        </w:rPr>
        <w:t>jewellery</w:t>
      </w:r>
      <w:proofErr w:type="spellEnd"/>
      <w:r w:rsidRPr="001753A0">
        <w:rPr>
          <w:rFonts w:ascii="Segoe UI" w:eastAsia="Times New Roman" w:hAnsi="Segoe UI" w:cs="Segoe UI"/>
          <w:color w:val="212529"/>
          <w:sz w:val="24"/>
          <w:szCs w:val="24"/>
        </w:rPr>
        <w:t xml:space="preserve"> are important to show one's success (De </w:t>
      </w:r>
      <w:proofErr w:type="spellStart"/>
      <w:r w:rsidRPr="001753A0">
        <w:rPr>
          <w:rFonts w:ascii="Segoe UI" w:eastAsia="Times New Roman" w:hAnsi="Segoe UI" w:cs="Segoe UI"/>
          <w:color w:val="212529"/>
          <w:sz w:val="24"/>
          <w:szCs w:val="24"/>
        </w:rPr>
        <w:t>Mooij</w:t>
      </w:r>
      <w:proofErr w:type="spellEnd"/>
      <w:r w:rsidRPr="001753A0">
        <w:rPr>
          <w:rFonts w:ascii="Segoe UI" w:eastAsia="Times New Roman" w:hAnsi="Segoe UI" w:cs="Segoe UI"/>
          <w:color w:val="212529"/>
          <w:sz w:val="24"/>
          <w:szCs w:val="24"/>
        </w:rPr>
        <w:t xml:space="preserve"> &amp; </w:t>
      </w:r>
      <w:proofErr w:type="spellStart"/>
      <w:r w:rsidRPr="001753A0">
        <w:rPr>
          <w:rFonts w:ascii="Segoe UI" w:eastAsia="Times New Roman" w:hAnsi="Segoe UI" w:cs="Segoe UI"/>
          <w:color w:val="212529"/>
          <w:sz w:val="24"/>
          <w:szCs w:val="24"/>
        </w:rPr>
        <w:t>Hofstede</w:t>
      </w:r>
      <w:proofErr w:type="spellEnd"/>
      <w:r w:rsidRPr="001753A0">
        <w:rPr>
          <w:rFonts w:ascii="Segoe UI" w:eastAsia="Times New Roman" w:hAnsi="Segoe UI" w:cs="Segoe UI"/>
          <w:color w:val="212529"/>
          <w:sz w:val="24"/>
          <w:szCs w:val="24"/>
        </w:rPr>
        <w:t xml:space="preserve"> 2002; De </w:t>
      </w:r>
      <w:proofErr w:type="spellStart"/>
      <w:r w:rsidRPr="001753A0">
        <w:rPr>
          <w:rFonts w:ascii="Segoe UI" w:eastAsia="Times New Roman" w:hAnsi="Segoe UI" w:cs="Segoe UI"/>
          <w:color w:val="212529"/>
          <w:sz w:val="24"/>
          <w:szCs w:val="24"/>
        </w:rPr>
        <w:t>Mooij</w:t>
      </w:r>
      <w:proofErr w:type="spellEnd"/>
      <w:r w:rsidRPr="001753A0">
        <w:rPr>
          <w:rFonts w:ascii="Segoe UI" w:eastAsia="Times New Roman" w:hAnsi="Segoe UI" w:cs="Segoe UI"/>
          <w:color w:val="212529"/>
          <w:sz w:val="24"/>
          <w:szCs w:val="24"/>
        </w:rPr>
        <w:t xml:space="preserve"> 2010). An important aspect of this dimension is role dif </w:t>
      </w:r>
      <w:proofErr w:type="spellStart"/>
      <w:r w:rsidRPr="001753A0">
        <w:rPr>
          <w:rFonts w:ascii="Segoe UI" w:eastAsia="Times New Roman" w:hAnsi="Segoe UI" w:cs="Segoe UI"/>
          <w:color w:val="212529"/>
          <w:sz w:val="24"/>
          <w:szCs w:val="24"/>
        </w:rPr>
        <w:t>ferentiation</w:t>
      </w:r>
      <w:proofErr w:type="spellEnd"/>
      <w:r w:rsidRPr="001753A0">
        <w:rPr>
          <w:rFonts w:ascii="Segoe UI" w:eastAsia="Times New Roman" w:hAnsi="Segoe UI" w:cs="Segoe UI"/>
          <w:color w:val="212529"/>
          <w:sz w:val="24"/>
          <w:szCs w:val="24"/>
        </w:rPr>
        <w:t xml:space="preserve">: small in feminine societies, large in masculine societies. In masculine cultures, household work is less shared between husband and wife than in feminine cultures. Men also do more household shopping in the feminine cultures. Data from </w:t>
      </w:r>
      <w:proofErr w:type="spellStart"/>
      <w:r w:rsidRPr="001753A0">
        <w:rPr>
          <w:rFonts w:ascii="Segoe UI" w:eastAsia="Times New Roman" w:hAnsi="Segoe UI" w:cs="Segoe UI"/>
          <w:color w:val="212529"/>
          <w:sz w:val="24"/>
          <w:szCs w:val="24"/>
        </w:rPr>
        <w:t>Eurostat</w:t>
      </w:r>
      <w:proofErr w:type="spellEnd"/>
      <w:r w:rsidRPr="001753A0">
        <w:rPr>
          <w:rFonts w:ascii="Segoe UI" w:eastAsia="Times New Roman" w:hAnsi="Segoe UI" w:cs="Segoe UI"/>
          <w:color w:val="212529"/>
          <w:sz w:val="24"/>
          <w:szCs w:val="24"/>
        </w:rPr>
        <w:t xml:space="preserve"> (2002) show that low </w:t>
      </w:r>
      <w:proofErr w:type="spellStart"/>
      <w:r w:rsidRPr="001753A0">
        <w:rPr>
          <w:rFonts w:ascii="Segoe UI" w:eastAsia="Times New Roman" w:hAnsi="Segoe UI" w:cs="Segoe UI"/>
          <w:color w:val="212529"/>
          <w:sz w:val="24"/>
          <w:szCs w:val="24"/>
        </w:rPr>
        <w:t>masculin</w:t>
      </w:r>
      <w:proofErr w:type="spellEnd"/>
      <w:r w:rsidRPr="001753A0">
        <w:rPr>
          <w:rFonts w:ascii="Segoe UI" w:eastAsia="Times New Roman" w:hAnsi="Segoe UI" w:cs="Segoe UI"/>
          <w:color w:val="212529"/>
          <w:sz w:val="24"/>
          <w:szCs w:val="24"/>
        </w:rPr>
        <w:t xml:space="preserve"> </w:t>
      </w:r>
      <w:proofErr w:type="spellStart"/>
      <w:r w:rsidRPr="001753A0">
        <w:rPr>
          <w:rFonts w:ascii="Segoe UI" w:eastAsia="Times New Roman" w:hAnsi="Segoe UI" w:cs="Segoe UI"/>
          <w:color w:val="212529"/>
          <w:sz w:val="24"/>
          <w:szCs w:val="24"/>
        </w:rPr>
        <w:t>ity</w:t>
      </w:r>
      <w:proofErr w:type="spellEnd"/>
      <w:r w:rsidRPr="001753A0">
        <w:rPr>
          <w:rFonts w:ascii="Segoe UI" w:eastAsia="Times New Roman" w:hAnsi="Segoe UI" w:cs="Segoe UI"/>
          <w:color w:val="212529"/>
          <w:sz w:val="24"/>
          <w:szCs w:val="24"/>
        </w:rPr>
        <w:t>̂ explains 52% of variance of the proportion of men who spend time on shopping activities.</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 xml:space="preserve">Uncertainty avoidance can be defined as 'the extent to which people feel threatened by uncertainty and ambiguity and try to avoid these situ </w:t>
      </w:r>
      <w:proofErr w:type="spellStart"/>
      <w:r w:rsidRPr="001753A0">
        <w:rPr>
          <w:rFonts w:ascii="Segoe UI" w:eastAsia="Times New Roman" w:hAnsi="Segoe UI" w:cs="Segoe UI"/>
          <w:color w:val="212529"/>
          <w:sz w:val="24"/>
          <w:szCs w:val="24"/>
        </w:rPr>
        <w:t>ations</w:t>
      </w:r>
      <w:proofErr w:type="spellEnd"/>
      <w:r w:rsidRPr="001753A0">
        <w:rPr>
          <w:rFonts w:ascii="Segoe UI" w:eastAsia="Times New Roman" w:hAnsi="Segoe UI" w:cs="Segoe UI"/>
          <w:color w:val="212529"/>
          <w:sz w:val="24"/>
          <w:szCs w:val="24"/>
        </w:rPr>
        <w:t xml:space="preserve">'. In cultures of strong uncertainty avoidance, there is a need for rules and formality to structure life. This translates into the search for truth and a belief in experts. People of high uncertainty avoidance are less open to change and innovation than people of low uncertainty avoid </w:t>
      </w:r>
      <w:proofErr w:type="spellStart"/>
      <w:r w:rsidRPr="001753A0">
        <w:rPr>
          <w:rFonts w:ascii="Segoe UI" w:eastAsia="Times New Roman" w:hAnsi="Segoe UI" w:cs="Segoe UI"/>
          <w:color w:val="212529"/>
          <w:sz w:val="24"/>
          <w:szCs w:val="24"/>
        </w:rPr>
        <w:t>ance</w:t>
      </w:r>
      <w:proofErr w:type="spellEnd"/>
      <w:r w:rsidRPr="001753A0">
        <w:rPr>
          <w:rFonts w:ascii="Segoe UI" w:eastAsia="Times New Roman" w:hAnsi="Segoe UI" w:cs="Segoe UI"/>
          <w:color w:val="212529"/>
          <w:sz w:val="24"/>
          <w:szCs w:val="24"/>
        </w:rPr>
        <w:t xml:space="preserve"> cultures. This explains differences in the adoption of innovations (</w:t>
      </w:r>
      <w:proofErr w:type="spellStart"/>
      <w:r w:rsidRPr="001753A0">
        <w:rPr>
          <w:rFonts w:ascii="Segoe UI" w:eastAsia="Times New Roman" w:hAnsi="Segoe UI" w:cs="Segoe UI"/>
          <w:color w:val="212529"/>
          <w:sz w:val="24"/>
          <w:szCs w:val="24"/>
        </w:rPr>
        <w:t>Yaveroglu</w:t>
      </w:r>
      <w:proofErr w:type="spellEnd"/>
      <w:r w:rsidRPr="001753A0">
        <w:rPr>
          <w:rFonts w:ascii="Segoe UI" w:eastAsia="Times New Roman" w:hAnsi="Segoe UI" w:cs="Segoe UI"/>
          <w:color w:val="212529"/>
          <w:sz w:val="24"/>
          <w:szCs w:val="24"/>
        </w:rPr>
        <w:t xml:space="preserve"> &amp; </w:t>
      </w:r>
      <w:proofErr w:type="spellStart"/>
      <w:r w:rsidRPr="001753A0">
        <w:rPr>
          <w:rFonts w:ascii="Segoe UI" w:eastAsia="Times New Roman" w:hAnsi="Segoe UI" w:cs="Segoe UI"/>
          <w:color w:val="212529"/>
          <w:sz w:val="24"/>
          <w:szCs w:val="24"/>
        </w:rPr>
        <w:t>Donthu</w:t>
      </w:r>
      <w:proofErr w:type="spellEnd"/>
      <w:r w:rsidRPr="001753A0">
        <w:rPr>
          <w:rFonts w:ascii="Segoe UI" w:eastAsia="Times New Roman" w:hAnsi="Segoe UI" w:cs="Segoe UI"/>
          <w:color w:val="212529"/>
          <w:sz w:val="24"/>
          <w:szCs w:val="24"/>
        </w:rPr>
        <w:t xml:space="preserve"> 2002; </w:t>
      </w:r>
      <w:proofErr w:type="spellStart"/>
      <w:r w:rsidRPr="001753A0">
        <w:rPr>
          <w:rFonts w:ascii="Segoe UI" w:eastAsia="Times New Roman" w:hAnsi="Segoe UI" w:cs="Segoe UI"/>
          <w:color w:val="212529"/>
          <w:sz w:val="24"/>
          <w:szCs w:val="24"/>
        </w:rPr>
        <w:t>Yeniurt</w:t>
      </w:r>
      <w:proofErr w:type="spellEnd"/>
      <w:r w:rsidRPr="001753A0">
        <w:rPr>
          <w:rFonts w:ascii="Segoe UI" w:eastAsia="Times New Roman" w:hAnsi="Segoe UI" w:cs="Segoe UI"/>
          <w:color w:val="212529"/>
          <w:sz w:val="24"/>
          <w:szCs w:val="24"/>
        </w:rPr>
        <w:t xml:space="preserve"> &amp; Townsend 2003; </w:t>
      </w:r>
      <w:proofErr w:type="spellStart"/>
      <w:r w:rsidRPr="001753A0">
        <w:rPr>
          <w:rFonts w:ascii="Segoe UI" w:eastAsia="Times New Roman" w:hAnsi="Segoe UI" w:cs="Segoe UI"/>
          <w:color w:val="212529"/>
          <w:sz w:val="24"/>
          <w:szCs w:val="24"/>
        </w:rPr>
        <w:t>Tellis</w:t>
      </w:r>
      <w:proofErr w:type="spellEnd"/>
      <w:r w:rsidRPr="001753A0">
        <w:rPr>
          <w:rFonts w:ascii="Segoe UI" w:eastAsia="Times New Roman" w:hAnsi="Segoe UI" w:cs="Segoe UI"/>
          <w:color w:val="212529"/>
          <w:sz w:val="24"/>
          <w:szCs w:val="24"/>
        </w:rPr>
        <w:t xml:space="preserve"> </w:t>
      </w:r>
      <w:proofErr w:type="gramStart"/>
      <w:r w:rsidRPr="001753A0">
        <w:rPr>
          <w:rFonts w:ascii="Segoe UI" w:eastAsia="Times New Roman" w:hAnsi="Segoe UI" w:cs="Segoe UI"/>
          <w:color w:val="212529"/>
          <w:sz w:val="24"/>
          <w:szCs w:val="24"/>
        </w:rPr>
        <w:t>et</w:t>
      </w:r>
      <w:proofErr w:type="gramEnd"/>
      <w:r w:rsidRPr="001753A0">
        <w:rPr>
          <w:rFonts w:ascii="Segoe UI" w:eastAsia="Times New Roman" w:hAnsi="Segoe UI" w:cs="Segoe UI"/>
          <w:color w:val="212529"/>
          <w:sz w:val="24"/>
          <w:szCs w:val="24"/>
        </w:rPr>
        <w:t xml:space="preserve"> </w:t>
      </w:r>
      <w:proofErr w:type="spellStart"/>
      <w:r w:rsidRPr="001753A0">
        <w:rPr>
          <w:rFonts w:ascii="Segoe UI" w:eastAsia="Times New Roman" w:hAnsi="Segoe UI" w:cs="Segoe UI"/>
          <w:color w:val="212529"/>
          <w:sz w:val="24"/>
          <w:szCs w:val="24"/>
        </w:rPr>
        <w:t>ai</w:t>
      </w:r>
      <w:proofErr w:type="spellEnd"/>
      <w:r w:rsidRPr="001753A0">
        <w:rPr>
          <w:rFonts w:ascii="Segoe UI" w:eastAsia="Times New Roman" w:hAnsi="Segoe UI" w:cs="Segoe UI"/>
          <w:color w:val="212529"/>
          <w:sz w:val="24"/>
          <w:szCs w:val="24"/>
        </w:rPr>
        <w:t xml:space="preserve"> 2003). Whereas high uncertainty avoidance cultures have a passive attitude to health by focusing on purity in food and drink and using more </w:t>
      </w:r>
      <w:proofErr w:type="spellStart"/>
      <w:r w:rsidRPr="001753A0">
        <w:rPr>
          <w:rFonts w:ascii="Segoe UI" w:eastAsia="Times New Roman" w:hAnsi="Segoe UI" w:cs="Segoe UI"/>
          <w:color w:val="212529"/>
          <w:sz w:val="24"/>
          <w:szCs w:val="24"/>
        </w:rPr>
        <w:t>medica</w:t>
      </w:r>
      <w:proofErr w:type="spellEnd"/>
      <w:r w:rsidRPr="001753A0">
        <w:rPr>
          <w:rFonts w:ascii="Segoe UI" w:eastAsia="Times New Roman" w:hAnsi="Segoe UI" w:cs="Segoe UI"/>
          <w:color w:val="212529"/>
          <w:sz w:val="24"/>
          <w:szCs w:val="24"/>
        </w:rPr>
        <w:t xml:space="preserve"> </w:t>
      </w:r>
      <w:proofErr w:type="spellStart"/>
      <w:r w:rsidRPr="001753A0">
        <w:rPr>
          <w:rFonts w:ascii="Segoe UI" w:eastAsia="Times New Roman" w:hAnsi="Segoe UI" w:cs="Segoe UI"/>
          <w:color w:val="212529"/>
          <w:sz w:val="24"/>
          <w:szCs w:val="24"/>
        </w:rPr>
        <w:t>tion</w:t>
      </w:r>
      <w:proofErr w:type="spellEnd"/>
      <w:r w:rsidRPr="001753A0">
        <w:rPr>
          <w:rFonts w:ascii="Segoe UI" w:eastAsia="Times New Roman" w:hAnsi="Segoe UI" w:cs="Segoe UI"/>
          <w:color w:val="212529"/>
          <w:sz w:val="24"/>
          <w:szCs w:val="24"/>
        </w:rPr>
        <w:t xml:space="preserve">, low uncertainty avoidance cultures have a more active attitude to health by focusing on fitness and sports (De </w:t>
      </w:r>
      <w:proofErr w:type="spellStart"/>
      <w:r w:rsidRPr="001753A0">
        <w:rPr>
          <w:rFonts w:ascii="Segoe UI" w:eastAsia="Times New Roman" w:hAnsi="Segoe UI" w:cs="Segoe UI"/>
          <w:color w:val="212529"/>
          <w:sz w:val="24"/>
          <w:szCs w:val="24"/>
        </w:rPr>
        <w:t>Mooij</w:t>
      </w:r>
      <w:proofErr w:type="spellEnd"/>
      <w:r w:rsidRPr="001753A0">
        <w:rPr>
          <w:rFonts w:ascii="Segoe UI" w:eastAsia="Times New Roman" w:hAnsi="Segoe UI" w:cs="Segoe UI"/>
          <w:color w:val="212529"/>
          <w:sz w:val="24"/>
          <w:szCs w:val="24"/>
        </w:rPr>
        <w:t xml:space="preserve"> &amp; </w:t>
      </w:r>
      <w:proofErr w:type="spellStart"/>
      <w:r w:rsidRPr="001753A0">
        <w:rPr>
          <w:rFonts w:ascii="Segoe UI" w:eastAsia="Times New Roman" w:hAnsi="Segoe UI" w:cs="Segoe UI"/>
          <w:color w:val="212529"/>
          <w:sz w:val="24"/>
          <w:szCs w:val="24"/>
        </w:rPr>
        <w:t>Hofstede</w:t>
      </w:r>
      <w:proofErr w:type="spellEnd"/>
      <w:r w:rsidRPr="001753A0">
        <w:rPr>
          <w:rFonts w:ascii="Segoe UI" w:eastAsia="Times New Roman" w:hAnsi="Segoe UI" w:cs="Segoe UI"/>
          <w:color w:val="212529"/>
          <w:sz w:val="24"/>
          <w:szCs w:val="24"/>
        </w:rPr>
        <w:t xml:space="preserve"> 2002; De </w:t>
      </w:r>
      <w:proofErr w:type="spellStart"/>
      <w:r w:rsidRPr="001753A0">
        <w:rPr>
          <w:rFonts w:ascii="Segoe UI" w:eastAsia="Times New Roman" w:hAnsi="Segoe UI" w:cs="Segoe UI"/>
          <w:color w:val="212529"/>
          <w:sz w:val="24"/>
          <w:szCs w:val="24"/>
        </w:rPr>
        <w:t>Mooij</w:t>
      </w:r>
      <w:proofErr w:type="spellEnd"/>
      <w:r w:rsidRPr="001753A0">
        <w:rPr>
          <w:rFonts w:ascii="Segoe UI" w:eastAsia="Times New Roman" w:hAnsi="Segoe UI" w:cs="Segoe UI"/>
          <w:color w:val="212529"/>
          <w:sz w:val="24"/>
          <w:szCs w:val="24"/>
        </w:rPr>
        <w:t xml:space="preserve"> 2010).</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 xml:space="preserve">Long- versus short-term orientation is 'the extent to which a society exhibits a pragmatic future-orientated perspective rather than a </w:t>
      </w:r>
      <w:proofErr w:type="spellStart"/>
      <w:r w:rsidRPr="001753A0">
        <w:rPr>
          <w:rFonts w:ascii="Segoe UI" w:eastAsia="Times New Roman" w:hAnsi="Segoe UI" w:cs="Segoe UI"/>
          <w:color w:val="212529"/>
          <w:sz w:val="24"/>
          <w:szCs w:val="24"/>
        </w:rPr>
        <w:t>conven</w:t>
      </w:r>
      <w:proofErr w:type="spellEnd"/>
      <w:r w:rsidRPr="001753A0">
        <w:rPr>
          <w:rFonts w:ascii="Segoe UI" w:eastAsia="Times New Roman" w:hAnsi="Segoe UI" w:cs="Segoe UI"/>
          <w:color w:val="212529"/>
          <w:sz w:val="24"/>
          <w:szCs w:val="24"/>
        </w:rPr>
        <w:t xml:space="preserve"> </w:t>
      </w:r>
      <w:proofErr w:type="spellStart"/>
      <w:r w:rsidRPr="001753A0">
        <w:rPr>
          <w:rFonts w:ascii="Segoe UI" w:eastAsia="Times New Roman" w:hAnsi="Segoe UI" w:cs="Segoe UI"/>
          <w:color w:val="212529"/>
          <w:sz w:val="24"/>
          <w:szCs w:val="24"/>
        </w:rPr>
        <w:t>tional</w:t>
      </w:r>
      <w:proofErr w:type="spellEnd"/>
      <w:r w:rsidRPr="001753A0">
        <w:rPr>
          <w:rFonts w:ascii="Segoe UI" w:eastAsia="Times New Roman" w:hAnsi="Segoe UI" w:cs="Segoe UI"/>
          <w:color w:val="212529"/>
          <w:sz w:val="24"/>
          <w:szCs w:val="24"/>
        </w:rPr>
        <w:t xml:space="preserve"> historic or short-term point of view'. Values included in long-term orientation are perseverance, ordering relationships by status, thrift, and having a sense of shame. The opposite is short-term orientation, which includes personal steadiness and stability, and respect for tradition. Focus is on pursuit of happiness rather than on pursuit of peace of mind. Long term orientation implies investment in the future. An example is the relationship between LTO and broadband penetration (De </w:t>
      </w:r>
      <w:proofErr w:type="spellStart"/>
      <w:r w:rsidRPr="001753A0">
        <w:rPr>
          <w:rFonts w:ascii="Segoe UI" w:eastAsia="Times New Roman" w:hAnsi="Segoe UI" w:cs="Segoe UI"/>
          <w:color w:val="212529"/>
          <w:sz w:val="24"/>
          <w:szCs w:val="24"/>
        </w:rPr>
        <w:t>Mooij</w:t>
      </w:r>
      <w:proofErr w:type="spellEnd"/>
      <w:r w:rsidRPr="001753A0">
        <w:rPr>
          <w:rFonts w:ascii="Segoe UI" w:eastAsia="Times New Roman" w:hAnsi="Segoe UI" w:cs="Segoe UI"/>
          <w:color w:val="212529"/>
          <w:sz w:val="24"/>
          <w:szCs w:val="24"/>
        </w:rPr>
        <w:t xml:space="preserve"> 2010). Broadband asks for large investments by business or governments.</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The concepts of self and personality - implications for global branding and advertising</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 xml:space="preserve">The concepts of self, personality, identity and image that are applied to branding strategy are derived from an individualistic worldview. A host of knowledge from cross-cultural psychology is now available that helps understand the basic differences between the concepts of self and person </w:t>
      </w:r>
      <w:proofErr w:type="spellStart"/>
      <w:r w:rsidRPr="001753A0">
        <w:rPr>
          <w:rFonts w:ascii="Segoe UI" w:eastAsia="Times New Roman" w:hAnsi="Segoe UI" w:cs="Segoe UI"/>
          <w:color w:val="212529"/>
          <w:sz w:val="24"/>
          <w:szCs w:val="24"/>
        </w:rPr>
        <w:t>ality</w:t>
      </w:r>
      <w:proofErr w:type="spellEnd"/>
      <w:r w:rsidRPr="001753A0">
        <w:rPr>
          <w:rFonts w:ascii="Segoe UI" w:eastAsia="Times New Roman" w:hAnsi="Segoe UI" w:cs="Segoe UI"/>
          <w:color w:val="212529"/>
          <w:sz w:val="24"/>
          <w:szCs w:val="24"/>
        </w:rPr>
        <w:t xml:space="preserve"> in different cultures.</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lastRenderedPageBreak/>
        <w:t>The concept of self</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 xml:space="preserve">The concepts of self and personality, as developed in the individualistic Western world, include the person -¿LS an autonomous entity with ^ </w:t>
      </w:r>
      <w:proofErr w:type="spellStart"/>
      <w:r w:rsidRPr="001753A0">
        <w:rPr>
          <w:rFonts w:ascii="Segoe UI" w:eastAsia="Times New Roman" w:hAnsi="Segoe UI" w:cs="Segoe UI"/>
          <w:color w:val="212529"/>
          <w:sz w:val="24"/>
          <w:szCs w:val="24"/>
        </w:rPr>
        <w:t>d'isúncúvG</w:t>
      </w:r>
      <w:proofErr w:type="spellEnd"/>
      <w:r w:rsidRPr="001753A0">
        <w:rPr>
          <w:rFonts w:ascii="Segoe UI" w:eastAsia="Times New Roman" w:hAnsi="Segoe UI" w:cs="Segoe UI"/>
          <w:color w:val="212529"/>
          <w:sz w:val="24"/>
          <w:szCs w:val="24"/>
        </w:rPr>
        <w:t xml:space="preserve"> set of attributes, qualities or processes. The configuration of these internal attributes or processes causes </w:t>
      </w:r>
      <w:proofErr w:type="spellStart"/>
      <w:r w:rsidRPr="001753A0">
        <w:rPr>
          <w:rFonts w:ascii="Segoe UI" w:eastAsia="Times New Roman" w:hAnsi="Segoe UI" w:cs="Segoe UI"/>
          <w:color w:val="212529"/>
          <w:sz w:val="24"/>
          <w:szCs w:val="24"/>
        </w:rPr>
        <w:t>behaviour</w:t>
      </w:r>
      <w:proofErr w:type="spellEnd"/>
      <w:r w:rsidRPr="001753A0">
        <w:rPr>
          <w:rFonts w:ascii="Segoe UI" w:eastAsia="Times New Roman" w:hAnsi="Segoe UI" w:cs="Segoe UI"/>
          <w:color w:val="212529"/>
          <w:sz w:val="24"/>
          <w:szCs w:val="24"/>
        </w:rPr>
        <w:t xml:space="preserve">. People's attributes and processes should be expressed consistently in </w:t>
      </w:r>
      <w:proofErr w:type="spellStart"/>
      <w:r w:rsidRPr="001753A0">
        <w:rPr>
          <w:rFonts w:ascii="Segoe UI" w:eastAsia="Times New Roman" w:hAnsi="Segoe UI" w:cs="Segoe UI"/>
          <w:color w:val="212529"/>
          <w:sz w:val="24"/>
          <w:szCs w:val="24"/>
        </w:rPr>
        <w:t>behaviour</w:t>
      </w:r>
      <w:proofErr w:type="spellEnd"/>
      <w:r w:rsidRPr="001753A0">
        <w:rPr>
          <w:rFonts w:ascii="Segoe UI" w:eastAsia="Times New Roman" w:hAnsi="Segoe UI" w:cs="Segoe UI"/>
          <w:color w:val="212529"/>
          <w:sz w:val="24"/>
          <w:szCs w:val="24"/>
        </w:rPr>
        <w:t xml:space="preserve"> across situations. </w:t>
      </w:r>
      <w:proofErr w:type="spellStart"/>
      <w:r w:rsidRPr="001753A0">
        <w:rPr>
          <w:rFonts w:ascii="Segoe UI" w:eastAsia="Times New Roman" w:hAnsi="Segoe UI" w:cs="Segoe UI"/>
          <w:color w:val="212529"/>
          <w:sz w:val="24"/>
          <w:szCs w:val="24"/>
        </w:rPr>
        <w:t>Behaviour</w:t>
      </w:r>
      <w:proofErr w:type="spellEnd"/>
      <w:r w:rsidRPr="001753A0">
        <w:rPr>
          <w:rFonts w:ascii="Segoe UI" w:eastAsia="Times New Roman" w:hAnsi="Segoe UI" w:cs="Segoe UI"/>
          <w:color w:val="212529"/>
          <w:sz w:val="24"/>
          <w:szCs w:val="24"/>
        </w:rPr>
        <w:t xml:space="preserve"> that changes with the situation is viewed as hypocritical or pathological. In the collectivistic model the self cannot be separated from others and the surrounding social context, so the self is an </w:t>
      </w:r>
      <w:proofErr w:type="spellStart"/>
      <w:r w:rsidRPr="001753A0">
        <w:rPr>
          <w:rFonts w:ascii="Segoe UI" w:eastAsia="Times New Roman" w:hAnsi="Segoe UI" w:cs="Segoe UI"/>
          <w:color w:val="212529"/>
          <w:sz w:val="24"/>
          <w:szCs w:val="24"/>
        </w:rPr>
        <w:t>interdependetit</w:t>
      </w:r>
      <w:proofErr w:type="spellEnd"/>
      <w:r w:rsidRPr="001753A0">
        <w:rPr>
          <w:rFonts w:ascii="Segoe UI" w:eastAsia="Times New Roman" w:hAnsi="Segoe UI" w:cs="Segoe UI"/>
          <w:color w:val="212529"/>
          <w:sz w:val="24"/>
          <w:szCs w:val="24"/>
        </w:rPr>
        <w:t xml:space="preserve"> entity that is part of an encompassing social relationship. Individual </w:t>
      </w:r>
      <w:proofErr w:type="spellStart"/>
      <w:r w:rsidRPr="001753A0">
        <w:rPr>
          <w:rFonts w:ascii="Segoe UI" w:eastAsia="Times New Roman" w:hAnsi="Segoe UI" w:cs="Segoe UI"/>
          <w:color w:val="212529"/>
          <w:sz w:val="24"/>
          <w:szCs w:val="24"/>
        </w:rPr>
        <w:t>behaviour</w:t>
      </w:r>
      <w:proofErr w:type="spellEnd"/>
      <w:r w:rsidRPr="001753A0">
        <w:rPr>
          <w:rFonts w:ascii="Segoe UI" w:eastAsia="Times New Roman" w:hAnsi="Segoe UI" w:cs="Segoe UI"/>
          <w:color w:val="212529"/>
          <w:sz w:val="24"/>
          <w:szCs w:val="24"/>
        </w:rPr>
        <w:t xml:space="preserve"> is situational; it varies from one situation to another and from one time to another (Markus &amp; </w:t>
      </w:r>
      <w:proofErr w:type="spellStart"/>
      <w:r w:rsidRPr="001753A0">
        <w:rPr>
          <w:rFonts w:ascii="Segoe UI" w:eastAsia="Times New Roman" w:hAnsi="Segoe UI" w:cs="Segoe UI"/>
          <w:color w:val="212529"/>
          <w:sz w:val="24"/>
          <w:szCs w:val="24"/>
        </w:rPr>
        <w:t>Kitayama</w:t>
      </w:r>
      <w:proofErr w:type="spellEnd"/>
      <w:r w:rsidRPr="001753A0">
        <w:rPr>
          <w:rFonts w:ascii="Segoe UI" w:eastAsia="Times New Roman" w:hAnsi="Segoe UI" w:cs="Segoe UI"/>
          <w:color w:val="212529"/>
          <w:sz w:val="24"/>
          <w:szCs w:val="24"/>
        </w:rPr>
        <w:t xml:space="preserve"> 1991). The very first words of little children in China are people-related, whereas children in the United States start talking about objects (</w:t>
      </w:r>
      <w:proofErr w:type="spellStart"/>
      <w:r w:rsidRPr="001753A0">
        <w:rPr>
          <w:rFonts w:ascii="Segoe UI" w:eastAsia="Times New Roman" w:hAnsi="Segoe UI" w:cs="Segoe UI"/>
          <w:color w:val="212529"/>
          <w:sz w:val="24"/>
          <w:szCs w:val="24"/>
        </w:rPr>
        <w:t>Tardiff</w:t>
      </w:r>
      <w:proofErr w:type="spellEnd"/>
      <w:r w:rsidRPr="001753A0">
        <w:rPr>
          <w:rFonts w:ascii="Segoe UI" w:eastAsia="Times New Roman" w:hAnsi="Segoe UI" w:cs="Segoe UI"/>
          <w:color w:val="212529"/>
          <w:sz w:val="24"/>
          <w:szCs w:val="24"/>
        </w:rPr>
        <w:t xml:space="preserve"> ¿•/'¿7/. 2008). In Japan, feeling good is more associated with interpersonal situations such as feeling friendly, whereas in the United States feeling good is more frequently associated with interpersonal distance, such as feeling superior or proud. In the United Kingdom feelings of happiness are positively related to a sense of </w:t>
      </w:r>
      <w:proofErr w:type="spellStart"/>
      <w:r w:rsidRPr="001753A0">
        <w:rPr>
          <w:rFonts w:ascii="Segoe UI" w:eastAsia="Times New Roman" w:hAnsi="Segoe UI" w:cs="Segoe UI"/>
          <w:color w:val="212529"/>
          <w:sz w:val="24"/>
          <w:szCs w:val="24"/>
        </w:rPr>
        <w:t>inde</w:t>
      </w:r>
      <w:proofErr w:type="spellEnd"/>
      <w:r w:rsidRPr="001753A0">
        <w:rPr>
          <w:rFonts w:ascii="Segoe UI" w:eastAsia="Times New Roman" w:hAnsi="Segoe UI" w:cs="Segoe UI"/>
          <w:color w:val="212529"/>
          <w:sz w:val="24"/>
          <w:szCs w:val="24"/>
        </w:rPr>
        <w:t xml:space="preserve"> </w:t>
      </w:r>
      <w:proofErr w:type="spellStart"/>
      <w:r w:rsidRPr="001753A0">
        <w:rPr>
          <w:rFonts w:ascii="Segoe UI" w:eastAsia="Times New Roman" w:hAnsi="Segoe UI" w:cs="Segoe UI"/>
          <w:color w:val="212529"/>
          <w:sz w:val="24"/>
          <w:szCs w:val="24"/>
        </w:rPr>
        <w:t>pendence</w:t>
      </w:r>
      <w:proofErr w:type="spellEnd"/>
      <w:r w:rsidRPr="001753A0">
        <w:rPr>
          <w:rFonts w:ascii="Segoe UI" w:eastAsia="Times New Roman" w:hAnsi="Segoe UI" w:cs="Segoe UI"/>
          <w:color w:val="212529"/>
          <w:sz w:val="24"/>
          <w:szCs w:val="24"/>
        </w:rPr>
        <w:t>, whereas in Greece good feelings are negatively related to a sense of independence (</w:t>
      </w:r>
      <w:proofErr w:type="spellStart"/>
      <w:r w:rsidRPr="001753A0">
        <w:rPr>
          <w:rFonts w:ascii="Segoe UI" w:eastAsia="Times New Roman" w:hAnsi="Segoe UI" w:cs="Segoe UI"/>
          <w:color w:val="212529"/>
          <w:sz w:val="24"/>
          <w:szCs w:val="24"/>
        </w:rPr>
        <w:t>Nezlek</w:t>
      </w:r>
      <w:proofErr w:type="spellEnd"/>
      <w:r w:rsidRPr="001753A0">
        <w:rPr>
          <w:rFonts w:ascii="Segoe UI" w:eastAsia="Times New Roman" w:hAnsi="Segoe UI" w:cs="Segoe UI"/>
          <w:color w:val="212529"/>
          <w:sz w:val="24"/>
          <w:szCs w:val="24"/>
        </w:rPr>
        <w:t xml:space="preserve"> et al 2008).</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 xml:space="preserve">How the self of young people develops is not the same either. In </w:t>
      </w:r>
      <w:proofErr w:type="spellStart"/>
      <w:r w:rsidRPr="001753A0">
        <w:rPr>
          <w:rFonts w:ascii="Segoe UI" w:eastAsia="Times New Roman" w:hAnsi="Segoe UI" w:cs="Segoe UI"/>
          <w:color w:val="212529"/>
          <w:sz w:val="24"/>
          <w:szCs w:val="24"/>
        </w:rPr>
        <w:t>indi</w:t>
      </w:r>
      <w:proofErr w:type="spellEnd"/>
      <w:r w:rsidRPr="001753A0">
        <w:rPr>
          <w:rFonts w:ascii="Segoe UI" w:eastAsia="Times New Roman" w:hAnsi="Segoe UI" w:cs="Segoe UI"/>
          <w:color w:val="212529"/>
          <w:sz w:val="24"/>
          <w:szCs w:val="24"/>
        </w:rPr>
        <w:t xml:space="preserve"> </w:t>
      </w:r>
      <w:proofErr w:type="spellStart"/>
      <w:r w:rsidRPr="001753A0">
        <w:rPr>
          <w:rFonts w:ascii="Segoe UI" w:eastAsia="Times New Roman" w:hAnsi="Segoe UI" w:cs="Segoe UI"/>
          <w:color w:val="212529"/>
          <w:sz w:val="24"/>
          <w:szCs w:val="24"/>
        </w:rPr>
        <w:t>vidualistic</w:t>
      </w:r>
      <w:proofErr w:type="spellEnd"/>
      <w:r w:rsidRPr="001753A0">
        <w:rPr>
          <w:rFonts w:ascii="Segoe UI" w:eastAsia="Times New Roman" w:hAnsi="Segoe UI" w:cs="Segoe UI"/>
          <w:color w:val="212529"/>
          <w:sz w:val="24"/>
          <w:szCs w:val="24"/>
        </w:rPr>
        <w:t xml:space="preserve"> cultures, a youth has to develop an identity' that enables him or her to function independently in a variety of social groups apart from the family. Failure to do so can cause an identity crisis. In </w:t>
      </w:r>
      <w:proofErr w:type="spellStart"/>
      <w:r w:rsidRPr="001753A0">
        <w:rPr>
          <w:rFonts w:ascii="Segoe UI" w:eastAsia="Times New Roman" w:hAnsi="Segoe UI" w:cs="Segoe UI"/>
          <w:color w:val="212529"/>
          <w:sz w:val="24"/>
          <w:szCs w:val="24"/>
        </w:rPr>
        <w:t>eollectivistic</w:t>
      </w:r>
      <w:proofErr w:type="spellEnd"/>
      <w:r w:rsidRPr="001753A0">
        <w:rPr>
          <w:rFonts w:ascii="Segoe UI" w:eastAsia="Times New Roman" w:hAnsi="Segoe UI" w:cs="Segoe UI"/>
          <w:color w:val="212529"/>
          <w:sz w:val="24"/>
          <w:szCs w:val="24"/>
        </w:rPr>
        <w:t xml:space="preserve"> cultures, youth development is based on encouragement of dependency needs in complex familial hierarchical relationships, and the group ideal is being like others, not being different (</w:t>
      </w:r>
      <w:proofErr w:type="spellStart"/>
      <w:r w:rsidRPr="001753A0">
        <w:rPr>
          <w:rFonts w:ascii="Segoe UI" w:eastAsia="Times New Roman" w:hAnsi="Segoe UI" w:cs="Segoe UI"/>
          <w:color w:val="212529"/>
          <w:sz w:val="24"/>
          <w:szCs w:val="24"/>
        </w:rPr>
        <w:t>Triandis</w:t>
      </w:r>
      <w:proofErr w:type="spellEnd"/>
      <w:r w:rsidRPr="001753A0">
        <w:rPr>
          <w:rFonts w:ascii="Segoe UI" w:eastAsia="Times New Roman" w:hAnsi="Segoe UI" w:cs="Segoe UI"/>
          <w:color w:val="212529"/>
          <w:sz w:val="24"/>
          <w:szCs w:val="24"/>
        </w:rPr>
        <w:t xml:space="preserve"> 1995).</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 xml:space="preserve">Next to individualism, masculinity explains variation of the self-concept. Whereas in feminine cultures modesty and relations are important char </w:t>
      </w:r>
      <w:proofErr w:type="spellStart"/>
      <w:r w:rsidRPr="001753A0">
        <w:rPr>
          <w:rFonts w:ascii="Segoe UI" w:eastAsia="Times New Roman" w:hAnsi="Segoe UI" w:cs="Segoe UI"/>
          <w:color w:val="212529"/>
          <w:sz w:val="24"/>
          <w:szCs w:val="24"/>
        </w:rPr>
        <w:t>acteristics</w:t>
      </w:r>
      <w:proofErr w:type="spellEnd"/>
      <w:r w:rsidRPr="001753A0">
        <w:rPr>
          <w:rFonts w:ascii="Segoe UI" w:eastAsia="Times New Roman" w:hAnsi="Segoe UI" w:cs="Segoe UI"/>
          <w:color w:val="212529"/>
          <w:sz w:val="24"/>
          <w:szCs w:val="24"/>
        </w:rPr>
        <w:t xml:space="preserve">, in masculine cultures self-enhancement leads to self-esteem. A relationship orientation, including family values, not only is specific to </w:t>
      </w:r>
      <w:proofErr w:type="spellStart"/>
      <w:r w:rsidRPr="001753A0">
        <w:rPr>
          <w:rFonts w:ascii="Segoe UI" w:eastAsia="Times New Roman" w:hAnsi="Segoe UI" w:cs="Segoe UI"/>
          <w:color w:val="212529"/>
          <w:sz w:val="24"/>
          <w:szCs w:val="24"/>
        </w:rPr>
        <w:t>eollectivistic</w:t>
      </w:r>
      <w:proofErr w:type="spellEnd"/>
      <w:r w:rsidRPr="001753A0">
        <w:rPr>
          <w:rFonts w:ascii="Segoe UI" w:eastAsia="Times New Roman" w:hAnsi="Segoe UI" w:cs="Segoe UI"/>
          <w:color w:val="212529"/>
          <w:sz w:val="24"/>
          <w:szCs w:val="24"/>
        </w:rPr>
        <w:t xml:space="preserve"> cultures but also is found in individualistic cultures that are also feminine (Watkins^/</w:t>
      </w:r>
      <w:proofErr w:type="spellStart"/>
      <w:r w:rsidRPr="001753A0">
        <w:rPr>
          <w:rFonts w:ascii="Segoe UI" w:eastAsia="Times New Roman" w:hAnsi="Segoe UI" w:cs="Segoe UI"/>
          <w:color w:val="212529"/>
          <w:sz w:val="24"/>
          <w:szCs w:val="24"/>
        </w:rPr>
        <w:t>tf</w:t>
      </w:r>
      <w:proofErr w:type="spellEnd"/>
      <w:r w:rsidRPr="001753A0">
        <w:rPr>
          <w:rFonts w:ascii="Segoe UI" w:eastAsia="Times New Roman" w:hAnsi="Segoe UI" w:cs="Segoe UI"/>
          <w:color w:val="212529"/>
          <w:sz w:val="24"/>
          <w:szCs w:val="24"/>
        </w:rPr>
        <w:t>/.</w:t>
      </w:r>
    </w:p>
    <w:p w:rsidR="001753A0" w:rsidRPr="001753A0" w:rsidRDefault="001753A0" w:rsidP="001753A0">
      <w:pPr>
        <w:spacing w:after="100" w:afterAutospacing="1" w:line="240" w:lineRule="auto"/>
        <w:outlineLvl w:val="2"/>
        <w:rPr>
          <w:rFonts w:ascii="Segoe UI" w:eastAsia="Times New Roman" w:hAnsi="Segoe UI" w:cs="Segoe UI"/>
          <w:color w:val="212529"/>
          <w:sz w:val="27"/>
          <w:szCs w:val="27"/>
        </w:rPr>
      </w:pPr>
      <w:r w:rsidRPr="001753A0">
        <w:rPr>
          <w:rFonts w:ascii="Segoe UI" w:eastAsia="Times New Roman" w:hAnsi="Segoe UI" w:cs="Segoe UI"/>
          <w:color w:val="212529"/>
          <w:sz w:val="27"/>
          <w:szCs w:val="27"/>
        </w:rPr>
        <w:t>Personality</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1998).</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Personality generally is defined as unique and cross-</w:t>
      </w:r>
      <w:proofErr w:type="spellStart"/>
      <w:r w:rsidRPr="001753A0">
        <w:rPr>
          <w:rFonts w:ascii="Segoe UI" w:eastAsia="Times New Roman" w:hAnsi="Segoe UI" w:cs="Segoe UI"/>
          <w:color w:val="212529"/>
          <w:sz w:val="24"/>
          <w:szCs w:val="24"/>
        </w:rPr>
        <w:t>situationally</w:t>
      </w:r>
      <w:proofErr w:type="spellEnd"/>
      <w:r w:rsidRPr="001753A0">
        <w:rPr>
          <w:rFonts w:ascii="Segoe UI" w:eastAsia="Times New Roman" w:hAnsi="Segoe UI" w:cs="Segoe UI"/>
          <w:color w:val="212529"/>
          <w:sz w:val="24"/>
          <w:szCs w:val="24"/>
        </w:rPr>
        <w:t xml:space="preserve"> consist </w:t>
      </w:r>
      <w:proofErr w:type="spellStart"/>
      <w:proofErr w:type="gramStart"/>
      <w:r w:rsidRPr="001753A0">
        <w:rPr>
          <w:rFonts w:ascii="Segoe UI" w:eastAsia="Times New Roman" w:hAnsi="Segoe UI" w:cs="Segoe UI"/>
          <w:color w:val="212529"/>
          <w:sz w:val="24"/>
          <w:szCs w:val="24"/>
        </w:rPr>
        <w:t>ent</w:t>
      </w:r>
      <w:proofErr w:type="spellEnd"/>
      <w:proofErr w:type="gramEnd"/>
      <w:r w:rsidRPr="001753A0">
        <w:rPr>
          <w:rFonts w:ascii="Segoe UI" w:eastAsia="Times New Roman" w:hAnsi="Segoe UI" w:cs="Segoe UI"/>
          <w:color w:val="212529"/>
          <w:sz w:val="24"/>
          <w:szCs w:val="24"/>
        </w:rPr>
        <w:t xml:space="preserve"> and is usually described in terms of traits such as autonomy or </w:t>
      </w:r>
      <w:proofErr w:type="spellStart"/>
      <w:r w:rsidRPr="001753A0">
        <w:rPr>
          <w:rFonts w:ascii="Segoe UI" w:eastAsia="Times New Roman" w:hAnsi="Segoe UI" w:cs="Segoe UI"/>
          <w:color w:val="212529"/>
          <w:sz w:val="24"/>
          <w:szCs w:val="24"/>
        </w:rPr>
        <w:t>socia</w:t>
      </w:r>
      <w:proofErr w:type="spellEnd"/>
      <w:r w:rsidRPr="001753A0">
        <w:rPr>
          <w:rFonts w:ascii="Segoe UI" w:eastAsia="Times New Roman" w:hAnsi="Segoe UI" w:cs="Segoe UI"/>
          <w:color w:val="212529"/>
          <w:sz w:val="24"/>
          <w:szCs w:val="24"/>
        </w:rPr>
        <w:t xml:space="preserve"> </w:t>
      </w:r>
      <w:proofErr w:type="spellStart"/>
      <w:r w:rsidRPr="001753A0">
        <w:rPr>
          <w:rFonts w:ascii="Segoe UI" w:eastAsia="Times New Roman" w:hAnsi="Segoe UI" w:cs="Segoe UI"/>
          <w:color w:val="212529"/>
          <w:sz w:val="24"/>
          <w:szCs w:val="24"/>
        </w:rPr>
        <w:t>bility</w:t>
      </w:r>
      <w:proofErr w:type="spellEnd"/>
      <w:r w:rsidRPr="001753A0">
        <w:rPr>
          <w:rFonts w:ascii="Segoe UI" w:eastAsia="Times New Roman" w:hAnsi="Segoe UI" w:cs="Segoe UI"/>
          <w:color w:val="212529"/>
          <w:sz w:val="24"/>
          <w:szCs w:val="24"/>
        </w:rPr>
        <w:t xml:space="preserve">. In </w:t>
      </w:r>
      <w:proofErr w:type="spellStart"/>
      <w:r w:rsidRPr="001753A0">
        <w:rPr>
          <w:rFonts w:ascii="Segoe UI" w:eastAsia="Times New Roman" w:hAnsi="Segoe UI" w:cs="Segoe UI"/>
          <w:color w:val="212529"/>
          <w:sz w:val="24"/>
          <w:szCs w:val="24"/>
        </w:rPr>
        <w:t>eollectivistic</w:t>
      </w:r>
      <w:proofErr w:type="spellEnd"/>
      <w:r w:rsidRPr="001753A0">
        <w:rPr>
          <w:rFonts w:ascii="Segoe UI" w:eastAsia="Times New Roman" w:hAnsi="Segoe UI" w:cs="Segoe UI"/>
          <w:color w:val="212529"/>
          <w:sz w:val="24"/>
          <w:szCs w:val="24"/>
        </w:rPr>
        <w:t xml:space="preserve"> cultures, people's ideal characteristics vary by social role, and </w:t>
      </w:r>
      <w:proofErr w:type="spellStart"/>
      <w:r w:rsidRPr="001753A0">
        <w:rPr>
          <w:rFonts w:ascii="Segoe UI" w:eastAsia="Times New Roman" w:hAnsi="Segoe UI" w:cs="Segoe UI"/>
          <w:color w:val="212529"/>
          <w:sz w:val="24"/>
          <w:szCs w:val="24"/>
        </w:rPr>
        <w:t>behaviour</w:t>
      </w:r>
      <w:proofErr w:type="spellEnd"/>
      <w:r w:rsidRPr="001753A0">
        <w:rPr>
          <w:rFonts w:ascii="Segoe UI" w:eastAsia="Times New Roman" w:hAnsi="Segoe UI" w:cs="Segoe UI"/>
          <w:color w:val="212529"/>
          <w:sz w:val="24"/>
          <w:szCs w:val="24"/>
        </w:rPr>
        <w:t xml:space="preserve"> is influenced by contextual factors (Church 2006). Easterners believe in the continuous shaping of </w:t>
      </w:r>
      <w:proofErr w:type="spellStart"/>
      <w:r w:rsidRPr="001753A0">
        <w:rPr>
          <w:rFonts w:ascii="Segoe UI" w:eastAsia="Times New Roman" w:hAnsi="Segoe UI" w:cs="Segoe UI"/>
          <w:color w:val="212529"/>
          <w:sz w:val="24"/>
          <w:szCs w:val="24"/>
        </w:rPr>
        <w:t>personahty</w:t>
      </w:r>
      <w:proofErr w:type="spellEnd"/>
      <w:r w:rsidRPr="001753A0">
        <w:rPr>
          <w:rFonts w:ascii="Segoe UI" w:eastAsia="Times New Roman" w:hAnsi="Segoe UI" w:cs="Segoe UI"/>
          <w:color w:val="212529"/>
          <w:sz w:val="24"/>
          <w:szCs w:val="24"/>
        </w:rPr>
        <w:t xml:space="preserve"> traits by situ </w:t>
      </w:r>
      <w:proofErr w:type="spellStart"/>
      <w:r w:rsidRPr="001753A0">
        <w:rPr>
          <w:rFonts w:ascii="Segoe UI" w:eastAsia="Times New Roman" w:hAnsi="Segoe UI" w:cs="Segoe UI"/>
          <w:color w:val="212529"/>
          <w:sz w:val="24"/>
          <w:szCs w:val="24"/>
        </w:rPr>
        <w:t>ational</w:t>
      </w:r>
      <w:proofErr w:type="spellEnd"/>
      <w:r w:rsidRPr="001753A0">
        <w:rPr>
          <w:rFonts w:ascii="Segoe UI" w:eastAsia="Times New Roman" w:hAnsi="Segoe UI" w:cs="Segoe UI"/>
          <w:color w:val="212529"/>
          <w:sz w:val="24"/>
          <w:szCs w:val="24"/>
        </w:rPr>
        <w:t xml:space="preserve"> influences (</w:t>
      </w:r>
      <w:proofErr w:type="spellStart"/>
      <w:r w:rsidRPr="001753A0">
        <w:rPr>
          <w:rFonts w:ascii="Segoe UI" w:eastAsia="Times New Roman" w:hAnsi="Segoe UI" w:cs="Segoe UI"/>
          <w:color w:val="212529"/>
          <w:sz w:val="24"/>
          <w:szCs w:val="24"/>
        </w:rPr>
        <w:t>Norenzayané</w:t>
      </w:r>
      <w:proofErr w:type="spellEnd"/>
      <w:r w:rsidRPr="001753A0">
        <w:rPr>
          <w:rFonts w:ascii="Segoe UI" w:eastAsia="Times New Roman" w:hAnsi="Segoe UI" w:cs="Segoe UI"/>
          <w:color w:val="212529"/>
          <w:sz w:val="24"/>
          <w:szCs w:val="24"/>
        </w:rPr>
        <w:t>/¿//. 2002).</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lastRenderedPageBreak/>
        <w:t xml:space="preserve">The Western habit of describing oneself and others in terms of abstract characteristics has led to the development of </w:t>
      </w:r>
      <w:proofErr w:type="spellStart"/>
      <w:r w:rsidRPr="001753A0">
        <w:rPr>
          <w:rFonts w:ascii="Segoe UI" w:eastAsia="Times New Roman" w:hAnsi="Segoe UI" w:cs="Segoe UI"/>
          <w:color w:val="212529"/>
          <w:sz w:val="24"/>
          <w:szCs w:val="24"/>
        </w:rPr>
        <w:t>characterisation</w:t>
      </w:r>
      <w:proofErr w:type="spellEnd"/>
      <w:r w:rsidRPr="001753A0">
        <w:rPr>
          <w:rFonts w:ascii="Segoe UI" w:eastAsia="Times New Roman" w:hAnsi="Segoe UI" w:cs="Segoe UI"/>
          <w:color w:val="212529"/>
          <w:sz w:val="24"/>
          <w:szCs w:val="24"/>
        </w:rPr>
        <w:t xml:space="preserve"> systems of personal traits. ^</w:t>
      </w:r>
      <w:proofErr w:type="spellStart"/>
      <w:r w:rsidRPr="001753A0">
        <w:rPr>
          <w:rFonts w:ascii="Segoe UI" w:eastAsia="Times New Roman" w:hAnsi="Segoe UI" w:cs="Segoe UI"/>
          <w:color w:val="212529"/>
          <w:sz w:val="24"/>
          <w:szCs w:val="24"/>
        </w:rPr>
        <w:t>Fhe</w:t>
      </w:r>
      <w:proofErr w:type="spellEnd"/>
      <w:r w:rsidRPr="001753A0">
        <w:rPr>
          <w:rFonts w:ascii="Segoe UI" w:eastAsia="Times New Roman" w:hAnsi="Segoe UI" w:cs="Segoe UI"/>
          <w:color w:val="212529"/>
          <w:sz w:val="24"/>
          <w:szCs w:val="24"/>
        </w:rPr>
        <w:t xml:space="preserve"> most used set of personality traits is the Five-Factor Model, also called *Big Five' (McCrae 2002). Although these five factors are found in many different cultures, they vary in weight across cultures and these variations relate to </w:t>
      </w:r>
      <w:proofErr w:type="spellStart"/>
      <w:r w:rsidRPr="001753A0">
        <w:rPr>
          <w:rFonts w:ascii="Segoe UI" w:eastAsia="Times New Roman" w:hAnsi="Segoe UI" w:cs="Segoe UI"/>
          <w:color w:val="212529"/>
          <w:sz w:val="24"/>
          <w:szCs w:val="24"/>
        </w:rPr>
        <w:t>Hofstede's</w:t>
      </w:r>
      <w:proofErr w:type="spellEnd"/>
      <w:r w:rsidRPr="001753A0">
        <w:rPr>
          <w:rFonts w:ascii="Segoe UI" w:eastAsia="Times New Roman" w:hAnsi="Segoe UI" w:cs="Segoe UI"/>
          <w:color w:val="212529"/>
          <w:sz w:val="24"/>
          <w:szCs w:val="24"/>
        </w:rPr>
        <w:t xml:space="preserve"> cultural dimensions (</w:t>
      </w:r>
      <w:proofErr w:type="spellStart"/>
      <w:r w:rsidRPr="001753A0">
        <w:rPr>
          <w:rFonts w:ascii="Segoe UI" w:eastAsia="Times New Roman" w:hAnsi="Segoe UI" w:cs="Segoe UI"/>
          <w:color w:val="212529"/>
          <w:sz w:val="24"/>
          <w:szCs w:val="24"/>
        </w:rPr>
        <w:t>Hofstede</w:t>
      </w:r>
      <w:proofErr w:type="spellEnd"/>
      <w:r w:rsidRPr="001753A0">
        <w:rPr>
          <w:rFonts w:ascii="Segoe UI" w:eastAsia="Times New Roman" w:hAnsi="Segoe UI" w:cs="Segoe UI"/>
          <w:color w:val="212529"/>
          <w:sz w:val="24"/>
          <w:szCs w:val="24"/>
        </w:rPr>
        <w:t xml:space="preserve"> &amp; McCrae 2004). Although research using the same set of questions has resulted in similar five-</w:t>
      </w:r>
      <w:proofErr w:type="spellStart"/>
      <w:r w:rsidRPr="001753A0">
        <w:rPr>
          <w:rFonts w:ascii="Segoe UI" w:eastAsia="Times New Roman" w:hAnsi="Segoe UI" w:cs="Segoe UI"/>
          <w:color w:val="212529"/>
          <w:sz w:val="24"/>
          <w:szCs w:val="24"/>
        </w:rPr>
        <w:t>faetor</w:t>
      </w:r>
      <w:proofErr w:type="spellEnd"/>
      <w:r w:rsidRPr="001753A0">
        <w:rPr>
          <w:rFonts w:ascii="Segoe UI" w:eastAsia="Times New Roman" w:hAnsi="Segoe UI" w:cs="Segoe UI"/>
          <w:color w:val="212529"/>
          <w:sz w:val="24"/>
          <w:szCs w:val="24"/>
        </w:rPr>
        <w:t xml:space="preserve"> structures across cultures, this doesn't imply that these are the only existing conceptions of personhood; it merely shows that a set of English-language questions, when translated, results in similar five-dimensional structures (Schmitt et al. 2007). There may be other conceptions of personality that are not found. The different factors also vary as to different facets (Cheung ¿/</w:t>
      </w:r>
      <w:proofErr w:type="spellStart"/>
      <w:r w:rsidRPr="001753A0">
        <w:rPr>
          <w:rFonts w:ascii="Segoe UI" w:eastAsia="Times New Roman" w:hAnsi="Segoe UI" w:cs="Segoe UI"/>
          <w:color w:val="212529"/>
          <w:sz w:val="24"/>
          <w:szCs w:val="24"/>
        </w:rPr>
        <w:t>i</w:t>
      </w:r>
      <w:proofErr w:type="spellEnd"/>
      <w:proofErr w:type="gramStart"/>
      <w:r w:rsidRPr="001753A0">
        <w:rPr>
          <w:rFonts w:ascii="Segoe UI" w:eastAsia="Times New Roman" w:hAnsi="Segoe UI" w:cs="Segoe UI"/>
          <w:color w:val="212529"/>
          <w:sz w:val="24"/>
          <w:szCs w:val="24"/>
        </w:rPr>
        <w:t>?/</w:t>
      </w:r>
      <w:proofErr w:type="gramEnd"/>
      <w:r w:rsidRPr="001753A0">
        <w:rPr>
          <w:rFonts w:ascii="Segoe UI" w:eastAsia="Times New Roman" w:hAnsi="Segoe UI" w:cs="Segoe UI"/>
          <w:color w:val="212529"/>
          <w:sz w:val="24"/>
          <w:szCs w:val="24"/>
        </w:rPr>
        <w:t>. 2008). Personality research in East Asia suggests a 'Big Six' structure, including a factor 'dependence on others' (</w:t>
      </w:r>
      <w:proofErr w:type="spellStart"/>
      <w:r w:rsidRPr="001753A0">
        <w:rPr>
          <w:rFonts w:ascii="Segoe UI" w:eastAsia="Times New Roman" w:hAnsi="Segoe UI" w:cs="Segoe UI"/>
          <w:color w:val="212529"/>
          <w:sz w:val="24"/>
          <w:szCs w:val="24"/>
        </w:rPr>
        <w:t>Hofstede</w:t>
      </w:r>
      <w:proofErr w:type="spellEnd"/>
      <w:r w:rsidRPr="001753A0">
        <w:rPr>
          <w:rFonts w:ascii="Segoe UI" w:eastAsia="Times New Roman" w:hAnsi="Segoe UI" w:cs="Segoe UI"/>
          <w:color w:val="212529"/>
          <w:sz w:val="24"/>
          <w:szCs w:val="24"/>
        </w:rPr>
        <w:t xml:space="preserve"> 2007).</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 xml:space="preserve">The practice of attaching personalities to brands is typical of individual </w:t>
      </w:r>
      <w:proofErr w:type="spellStart"/>
      <w:r w:rsidRPr="001753A0">
        <w:rPr>
          <w:rFonts w:ascii="Segoe UI" w:eastAsia="Times New Roman" w:hAnsi="Segoe UI" w:cs="Segoe UI"/>
          <w:color w:val="212529"/>
          <w:sz w:val="24"/>
          <w:szCs w:val="24"/>
        </w:rPr>
        <w:t>istic</w:t>
      </w:r>
      <w:proofErr w:type="spellEnd"/>
      <w:r w:rsidRPr="001753A0">
        <w:rPr>
          <w:rFonts w:ascii="Segoe UI" w:eastAsia="Times New Roman" w:hAnsi="Segoe UI" w:cs="Segoe UI"/>
          <w:color w:val="212529"/>
          <w:sz w:val="24"/>
          <w:szCs w:val="24"/>
        </w:rPr>
        <w:t xml:space="preserve"> cultures. Several studies have found brand personality factors that are culture specific (e.g. </w:t>
      </w:r>
      <w:proofErr w:type="spellStart"/>
      <w:r w:rsidRPr="001753A0">
        <w:rPr>
          <w:rFonts w:ascii="Segoe UI" w:eastAsia="Times New Roman" w:hAnsi="Segoe UI" w:cs="Segoe UI"/>
          <w:color w:val="212529"/>
          <w:sz w:val="24"/>
          <w:szCs w:val="24"/>
        </w:rPr>
        <w:t>Aaker</w:t>
      </w:r>
      <w:proofErr w:type="spellEnd"/>
      <w:r w:rsidRPr="001753A0">
        <w:rPr>
          <w:rFonts w:ascii="Segoe UI" w:eastAsia="Times New Roman" w:hAnsi="Segoe UI" w:cs="Segoe UI"/>
          <w:color w:val="212529"/>
          <w:sz w:val="24"/>
          <w:szCs w:val="24"/>
        </w:rPr>
        <w:t xml:space="preserve"> et al. 2001). For example, in the United States *Ruggedness\ in Japan and Spain 'Peacefulness', and a specific Spanish dimension, </w:t>
      </w:r>
      <w:proofErr w:type="spellStart"/>
      <w:r w:rsidRPr="001753A0">
        <w:rPr>
          <w:rFonts w:ascii="Segoe UI" w:eastAsia="Times New Roman" w:hAnsi="Segoe UI" w:cs="Segoe UI"/>
          <w:color w:val="212529"/>
          <w:sz w:val="24"/>
          <w:szCs w:val="24"/>
        </w:rPr>
        <w:t>labelled</w:t>
      </w:r>
      <w:proofErr w:type="spellEnd"/>
      <w:r w:rsidRPr="001753A0">
        <w:rPr>
          <w:rFonts w:ascii="Segoe UI" w:eastAsia="Times New Roman" w:hAnsi="Segoe UI" w:cs="Segoe UI"/>
          <w:color w:val="212529"/>
          <w:sz w:val="24"/>
          <w:szCs w:val="24"/>
        </w:rPr>
        <w:t xml:space="preserve"> </w:t>
      </w:r>
      <w:proofErr w:type="spellStart"/>
      <w:r w:rsidRPr="001753A0">
        <w:rPr>
          <w:rFonts w:ascii="Segoe UI" w:eastAsia="Times New Roman" w:hAnsi="Segoe UI" w:cs="Segoe UI"/>
          <w:color w:val="212529"/>
          <w:sz w:val="24"/>
          <w:szCs w:val="24"/>
        </w:rPr>
        <w:t>Tassion</w:t>
      </w:r>
      <w:proofErr w:type="spellEnd"/>
      <w:r w:rsidRPr="001753A0">
        <w:rPr>
          <w:rFonts w:ascii="Segoe UI" w:eastAsia="Times New Roman" w:hAnsi="Segoe UI" w:cs="Segoe UI"/>
          <w:color w:val="212529"/>
          <w:sz w:val="24"/>
          <w:szCs w:val="24"/>
        </w:rPr>
        <w:t xml:space="preserve">'. A study of Korean brand personalities (Sung &amp; </w:t>
      </w:r>
      <w:proofErr w:type="spellStart"/>
      <w:r w:rsidRPr="001753A0">
        <w:rPr>
          <w:rFonts w:ascii="Segoe UI" w:eastAsia="Times New Roman" w:hAnsi="Segoe UI" w:cs="Segoe UI"/>
          <w:color w:val="212529"/>
          <w:sz w:val="24"/>
          <w:szCs w:val="24"/>
        </w:rPr>
        <w:t>Tinkham</w:t>
      </w:r>
      <w:proofErr w:type="spellEnd"/>
      <w:r w:rsidRPr="001753A0">
        <w:rPr>
          <w:rFonts w:ascii="Segoe UI" w:eastAsia="Times New Roman" w:hAnsi="Segoe UI" w:cs="Segoe UI"/>
          <w:color w:val="212529"/>
          <w:sz w:val="24"/>
          <w:szCs w:val="24"/>
        </w:rPr>
        <w:t xml:space="preserve"> 2005) of well-known global brands like Nike, Sony, Levi's, Adidas, Volkswagen and BMW found two specific Korean brand </w:t>
      </w:r>
      <w:proofErr w:type="spellStart"/>
      <w:r w:rsidRPr="001753A0">
        <w:rPr>
          <w:rFonts w:ascii="Segoe UI" w:eastAsia="Times New Roman" w:hAnsi="Segoe UI" w:cs="Segoe UI"/>
          <w:color w:val="212529"/>
          <w:sz w:val="24"/>
          <w:szCs w:val="24"/>
        </w:rPr>
        <w:t>personali</w:t>
      </w:r>
      <w:proofErr w:type="spellEnd"/>
      <w:r w:rsidRPr="001753A0">
        <w:rPr>
          <w:rFonts w:ascii="Segoe UI" w:eastAsia="Times New Roman" w:hAnsi="Segoe UI" w:cs="Segoe UI"/>
          <w:color w:val="212529"/>
          <w:sz w:val="24"/>
          <w:szCs w:val="24"/>
        </w:rPr>
        <w:t xml:space="preserve"> ties, </w:t>
      </w:r>
      <w:proofErr w:type="spellStart"/>
      <w:r w:rsidRPr="001753A0">
        <w:rPr>
          <w:rFonts w:ascii="Segoe UI" w:eastAsia="Times New Roman" w:hAnsi="Segoe UI" w:cs="Segoe UI"/>
          <w:color w:val="212529"/>
          <w:sz w:val="24"/>
          <w:szCs w:val="24"/>
        </w:rPr>
        <w:t>labelled</w:t>
      </w:r>
      <w:proofErr w:type="spellEnd"/>
      <w:r w:rsidRPr="001753A0">
        <w:rPr>
          <w:rFonts w:ascii="Segoe UI" w:eastAsia="Times New Roman" w:hAnsi="Segoe UI" w:cs="Segoe UI"/>
          <w:color w:val="212529"/>
          <w:sz w:val="24"/>
          <w:szCs w:val="24"/>
        </w:rPr>
        <w:t xml:space="preserve"> 'Passive Likeableness' and 'Ascendancy'.</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Consumers across cultures attribute different brand personalities to one and the same global brand. The Red Bull brand has been marketed with a consistent brand identity, but consumers attribute different personalities to the brand (</w:t>
      </w:r>
      <w:proofErr w:type="spellStart"/>
      <w:r w:rsidRPr="001753A0">
        <w:rPr>
          <w:rFonts w:ascii="Segoe UI" w:eastAsia="Times New Roman" w:hAnsi="Segoe UI" w:cs="Segoe UI"/>
          <w:color w:val="212529"/>
          <w:sz w:val="24"/>
          <w:szCs w:val="24"/>
        </w:rPr>
        <w:t>Foscht</w:t>
      </w:r>
      <w:proofErr w:type="spellEnd"/>
      <w:r w:rsidRPr="001753A0">
        <w:rPr>
          <w:rFonts w:ascii="Segoe UI" w:eastAsia="Times New Roman" w:hAnsi="Segoe UI" w:cs="Segoe UI"/>
          <w:color w:val="212529"/>
          <w:sz w:val="24"/>
          <w:szCs w:val="24"/>
        </w:rPr>
        <w:t xml:space="preserve"> et al. 2008). A commercial cross-cultural brand value study (Crocus 2004, in De </w:t>
      </w:r>
      <w:proofErr w:type="spellStart"/>
      <w:r w:rsidRPr="001753A0">
        <w:rPr>
          <w:rFonts w:ascii="Segoe UI" w:eastAsia="Times New Roman" w:hAnsi="Segoe UI" w:cs="Segoe UI"/>
          <w:color w:val="212529"/>
          <w:sz w:val="24"/>
          <w:szCs w:val="24"/>
        </w:rPr>
        <w:t>Mooij</w:t>
      </w:r>
      <w:proofErr w:type="spellEnd"/>
      <w:r w:rsidRPr="001753A0">
        <w:rPr>
          <w:rFonts w:ascii="Segoe UI" w:eastAsia="Times New Roman" w:hAnsi="Segoe UI" w:cs="Segoe UI"/>
          <w:color w:val="212529"/>
          <w:sz w:val="24"/>
          <w:szCs w:val="24"/>
        </w:rPr>
        <w:t xml:space="preserve"> 2010) found that a brand characteristic like 'friendly' is most attributed to strong global brands in high uncertainty avoidance and low power distance cultures. 'Prestigious' is a characteristic attributed to global brands in high power distance cultures, and 'trust worthy' is most attributed to strong brands in high uncertainty avoidance cultures. In cultures of the configuration low power distance and low uncertainty avoidance, people attributed 'innovative' and 'different' to these brands. So consumers project their own personality preferences on to global brands. The companies that own global brands want to be con </w:t>
      </w:r>
      <w:proofErr w:type="spellStart"/>
      <w:r w:rsidRPr="001753A0">
        <w:rPr>
          <w:rFonts w:ascii="Segoe UI" w:eastAsia="Times New Roman" w:hAnsi="Segoe UI" w:cs="Segoe UI"/>
          <w:color w:val="212529"/>
          <w:sz w:val="24"/>
          <w:szCs w:val="24"/>
        </w:rPr>
        <w:t>sistent</w:t>
      </w:r>
      <w:proofErr w:type="spellEnd"/>
      <w:r w:rsidRPr="001753A0">
        <w:rPr>
          <w:rFonts w:ascii="Segoe UI" w:eastAsia="Times New Roman" w:hAnsi="Segoe UI" w:cs="Segoe UI"/>
          <w:color w:val="212529"/>
          <w:sz w:val="24"/>
          <w:szCs w:val="24"/>
        </w:rPr>
        <w:t xml:space="preserve"> in their messages worldwide, but consumers attribute personalities to such brands that fit their own cultural values, not the values of the pro </w:t>
      </w:r>
      <w:proofErr w:type="spellStart"/>
      <w:r w:rsidRPr="001753A0">
        <w:rPr>
          <w:rFonts w:ascii="Segoe UI" w:eastAsia="Times New Roman" w:hAnsi="Segoe UI" w:cs="Segoe UI"/>
          <w:color w:val="212529"/>
          <w:sz w:val="24"/>
          <w:szCs w:val="24"/>
        </w:rPr>
        <w:t>ducer</w:t>
      </w:r>
      <w:proofErr w:type="spellEnd"/>
      <w:r w:rsidRPr="001753A0">
        <w:rPr>
          <w:rFonts w:ascii="Segoe UI" w:eastAsia="Times New Roman" w:hAnsi="Segoe UI" w:cs="Segoe UI"/>
          <w:color w:val="212529"/>
          <w:sz w:val="24"/>
          <w:szCs w:val="24"/>
        </w:rPr>
        <w:t xml:space="preserve"> of the brand. More research is needed to find whether consumers link brand </w:t>
      </w:r>
      <w:proofErr w:type="spellStart"/>
      <w:r w:rsidRPr="001753A0">
        <w:rPr>
          <w:rFonts w:ascii="Segoe UI" w:eastAsia="Times New Roman" w:hAnsi="Segoe UI" w:cs="Segoe UI"/>
          <w:color w:val="212529"/>
          <w:sz w:val="24"/>
          <w:szCs w:val="24"/>
        </w:rPr>
        <w:t>personaUties</w:t>
      </w:r>
      <w:proofErr w:type="spellEnd"/>
      <w:r w:rsidRPr="001753A0">
        <w:rPr>
          <w:rFonts w:ascii="Segoe UI" w:eastAsia="Times New Roman" w:hAnsi="Segoe UI" w:cs="Segoe UI"/>
          <w:color w:val="212529"/>
          <w:sz w:val="24"/>
          <w:szCs w:val="24"/>
        </w:rPr>
        <w:t xml:space="preserve"> to brands and, if they do so, consumers' personal </w:t>
      </w:r>
      <w:proofErr w:type="spellStart"/>
      <w:r w:rsidRPr="001753A0">
        <w:rPr>
          <w:rFonts w:ascii="Segoe UI" w:eastAsia="Times New Roman" w:hAnsi="Segoe UI" w:cs="Segoe UI"/>
          <w:color w:val="212529"/>
          <w:sz w:val="24"/>
          <w:szCs w:val="24"/>
        </w:rPr>
        <w:t>ity</w:t>
      </w:r>
      <w:proofErr w:type="spellEnd"/>
      <w:r w:rsidRPr="001753A0">
        <w:rPr>
          <w:rFonts w:ascii="Segoe UI" w:eastAsia="Times New Roman" w:hAnsi="Segoe UI" w:cs="Segoe UI"/>
          <w:color w:val="212529"/>
          <w:sz w:val="24"/>
          <w:szCs w:val="24"/>
        </w:rPr>
        <w:t xml:space="preserve"> preferences across cultures.</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 xml:space="preserve">The need for consistency also is at the basis of preferences for stand </w:t>
      </w:r>
      <w:proofErr w:type="spellStart"/>
      <w:r w:rsidRPr="001753A0">
        <w:rPr>
          <w:rFonts w:ascii="Segoe UI" w:eastAsia="Times New Roman" w:hAnsi="Segoe UI" w:cs="Segoe UI"/>
          <w:color w:val="212529"/>
          <w:sz w:val="24"/>
          <w:szCs w:val="24"/>
        </w:rPr>
        <w:t>ardisation</w:t>
      </w:r>
      <w:proofErr w:type="spellEnd"/>
      <w:r w:rsidRPr="001753A0">
        <w:rPr>
          <w:rFonts w:ascii="Segoe UI" w:eastAsia="Times New Roman" w:hAnsi="Segoe UI" w:cs="Segoe UI"/>
          <w:color w:val="212529"/>
          <w:sz w:val="24"/>
          <w:szCs w:val="24"/>
        </w:rPr>
        <w:t xml:space="preserve"> strategies of US multinationals. It drives the wish of </w:t>
      </w:r>
      <w:proofErr w:type="spellStart"/>
      <w:r w:rsidRPr="001753A0">
        <w:rPr>
          <w:rFonts w:ascii="Segoe UI" w:eastAsia="Times New Roman" w:hAnsi="Segoe UI" w:cs="Segoe UI"/>
          <w:color w:val="212529"/>
          <w:sz w:val="24"/>
          <w:szCs w:val="24"/>
        </w:rPr>
        <w:t>compa</w:t>
      </w:r>
      <w:proofErr w:type="spellEnd"/>
      <w:r w:rsidRPr="001753A0">
        <w:rPr>
          <w:rFonts w:ascii="Segoe UI" w:eastAsia="Times New Roman" w:hAnsi="Segoe UI" w:cs="Segoe UI"/>
          <w:color w:val="212529"/>
          <w:sz w:val="24"/>
          <w:szCs w:val="24"/>
        </w:rPr>
        <w:t xml:space="preserve"> </w:t>
      </w:r>
      <w:proofErr w:type="spellStart"/>
      <w:r w:rsidRPr="001753A0">
        <w:rPr>
          <w:rFonts w:ascii="Segoe UI" w:eastAsia="Times New Roman" w:hAnsi="Segoe UI" w:cs="Segoe UI"/>
          <w:color w:val="212529"/>
          <w:sz w:val="24"/>
          <w:szCs w:val="24"/>
        </w:rPr>
        <w:t>nies</w:t>
      </w:r>
      <w:proofErr w:type="spellEnd"/>
      <w:r w:rsidRPr="001753A0">
        <w:rPr>
          <w:rFonts w:ascii="Segoe UI" w:eastAsia="Times New Roman" w:hAnsi="Segoe UI" w:cs="Segoe UI"/>
          <w:color w:val="212529"/>
          <w:sz w:val="24"/>
          <w:szCs w:val="24"/>
        </w:rPr>
        <w:t xml:space="preserve"> to build uniform brand </w:t>
      </w:r>
      <w:r w:rsidRPr="001753A0">
        <w:rPr>
          <w:rFonts w:ascii="Segoe UI" w:eastAsia="Times New Roman" w:hAnsi="Segoe UI" w:cs="Segoe UI"/>
          <w:color w:val="212529"/>
          <w:sz w:val="24"/>
          <w:szCs w:val="24"/>
        </w:rPr>
        <w:lastRenderedPageBreak/>
        <w:t xml:space="preserve">images (Duncan &amp; </w:t>
      </w:r>
      <w:proofErr w:type="spellStart"/>
      <w:r w:rsidRPr="001753A0">
        <w:rPr>
          <w:rFonts w:ascii="Segoe UI" w:eastAsia="Times New Roman" w:hAnsi="Segoe UI" w:cs="Segoe UI"/>
          <w:color w:val="212529"/>
          <w:sz w:val="24"/>
          <w:szCs w:val="24"/>
        </w:rPr>
        <w:t>Ramaprasad</w:t>
      </w:r>
      <w:proofErr w:type="spellEnd"/>
      <w:r w:rsidRPr="001753A0">
        <w:rPr>
          <w:rFonts w:ascii="Segoe UI" w:eastAsia="Times New Roman" w:hAnsi="Segoe UI" w:cs="Segoe UI"/>
          <w:color w:val="212529"/>
          <w:sz w:val="24"/>
          <w:szCs w:val="24"/>
        </w:rPr>
        <w:t xml:space="preserve"> 1995) and academic focus on </w:t>
      </w:r>
      <w:proofErr w:type="spellStart"/>
      <w:r w:rsidRPr="001753A0">
        <w:rPr>
          <w:rFonts w:ascii="Segoe UI" w:eastAsia="Times New Roman" w:hAnsi="Segoe UI" w:cs="Segoe UI"/>
          <w:color w:val="212529"/>
          <w:sz w:val="24"/>
          <w:szCs w:val="24"/>
        </w:rPr>
        <w:t>standardisation</w:t>
      </w:r>
      <w:proofErr w:type="spellEnd"/>
      <w:r w:rsidRPr="001753A0">
        <w:rPr>
          <w:rFonts w:ascii="Segoe UI" w:eastAsia="Times New Roman" w:hAnsi="Segoe UI" w:cs="Segoe UI"/>
          <w:color w:val="212529"/>
          <w:sz w:val="24"/>
          <w:szCs w:val="24"/>
        </w:rPr>
        <w:t xml:space="preserve"> instead of adaptation. Taylor (2002) mentions a preoccupation with questions of whether campaigns should be</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spellStart"/>
      <w:proofErr w:type="gramStart"/>
      <w:r w:rsidRPr="001753A0">
        <w:rPr>
          <w:rFonts w:ascii="Segoe UI" w:eastAsia="Times New Roman" w:hAnsi="Segoe UI" w:cs="Segoe UI"/>
          <w:color w:val="212529"/>
          <w:sz w:val="24"/>
          <w:szCs w:val="24"/>
        </w:rPr>
        <w:t>Standardised</w:t>
      </w:r>
      <w:proofErr w:type="spellEnd"/>
      <w:r w:rsidRPr="001753A0">
        <w:rPr>
          <w:rFonts w:ascii="Segoe UI" w:eastAsia="Times New Roman" w:hAnsi="Segoe UI" w:cs="Segoe UI"/>
          <w:color w:val="212529"/>
          <w:sz w:val="24"/>
          <w:szCs w:val="24"/>
        </w:rPr>
        <w:t xml:space="preserve"> to the detriment of seeking answers for pragmatic execution across markets.</w:t>
      </w:r>
      <w:proofErr w:type="gramEnd"/>
      <w:r w:rsidRPr="001753A0">
        <w:rPr>
          <w:rFonts w:ascii="Segoe UI" w:eastAsia="Times New Roman" w:hAnsi="Segoe UI" w:cs="Segoe UI"/>
          <w:color w:val="212529"/>
          <w:sz w:val="24"/>
          <w:szCs w:val="24"/>
        </w:rPr>
        <w:t xml:space="preserve"> Consistency needs drive several research assumptions and questions, such as the assumption that a uniform brand image plays a key role in building global brands, and questions about the role of </w:t>
      </w:r>
      <w:proofErr w:type="spellStart"/>
      <w:r w:rsidRPr="001753A0">
        <w:rPr>
          <w:rFonts w:ascii="Segoe UI" w:eastAsia="Times New Roman" w:hAnsi="Segoe UI" w:cs="Segoe UI"/>
          <w:color w:val="212529"/>
          <w:sz w:val="24"/>
          <w:szCs w:val="24"/>
        </w:rPr>
        <w:t>standardised</w:t>
      </w:r>
      <w:proofErr w:type="spellEnd"/>
      <w:r w:rsidRPr="001753A0">
        <w:rPr>
          <w:rFonts w:ascii="Segoe UI" w:eastAsia="Times New Roman" w:hAnsi="Segoe UI" w:cs="Segoe UI"/>
          <w:color w:val="212529"/>
          <w:sz w:val="24"/>
          <w:szCs w:val="24"/>
        </w:rPr>
        <w:t xml:space="preserve"> advertising in building a uniform brand image (Taylor 2005, 2007).</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 xml:space="preserve">Another consequence of consistency need is the relationship </w:t>
      </w:r>
      <w:proofErr w:type="spellStart"/>
      <w:r w:rsidRPr="001753A0">
        <w:rPr>
          <w:rFonts w:ascii="Segoe UI" w:eastAsia="Times New Roman" w:hAnsi="Segoe UI" w:cs="Segoe UI"/>
          <w:color w:val="212529"/>
          <w:sz w:val="24"/>
          <w:szCs w:val="24"/>
        </w:rPr>
        <w:t>atritude</w:t>
      </w:r>
      <w:proofErr w:type="spellEnd"/>
      <w:r w:rsidRPr="001753A0">
        <w:rPr>
          <w:rFonts w:ascii="Segoe UI" w:eastAsia="Times New Roman" w:hAnsi="Segoe UI" w:cs="Segoe UI"/>
          <w:color w:val="212529"/>
          <w:sz w:val="24"/>
          <w:szCs w:val="24"/>
        </w:rPr>
        <w:t xml:space="preserve"> </w:t>
      </w:r>
      <w:proofErr w:type="spellStart"/>
      <w:r w:rsidRPr="001753A0">
        <w:rPr>
          <w:rFonts w:ascii="Segoe UI" w:eastAsia="Times New Roman" w:hAnsi="Segoe UI" w:cs="Segoe UI"/>
          <w:color w:val="212529"/>
          <w:sz w:val="24"/>
          <w:szCs w:val="24"/>
        </w:rPr>
        <w:t>behaviour</w:t>
      </w:r>
      <w:proofErr w:type="spellEnd"/>
      <w:r w:rsidRPr="001753A0">
        <w:rPr>
          <w:rFonts w:ascii="Segoe UI" w:eastAsia="Times New Roman" w:hAnsi="Segoe UI" w:cs="Segoe UI"/>
          <w:color w:val="212529"/>
          <w:sz w:val="24"/>
          <w:szCs w:val="24"/>
        </w:rPr>
        <w:t xml:space="preserve">. Individualists want consistency between their attitudes, feel </w:t>
      </w:r>
      <w:proofErr w:type="spellStart"/>
      <w:r w:rsidRPr="001753A0">
        <w:rPr>
          <w:rFonts w:ascii="Segoe UI" w:eastAsia="Times New Roman" w:hAnsi="Segoe UI" w:cs="Segoe UI"/>
          <w:color w:val="212529"/>
          <w:sz w:val="24"/>
          <w:szCs w:val="24"/>
        </w:rPr>
        <w:t>ings</w:t>
      </w:r>
      <w:proofErr w:type="spellEnd"/>
      <w:r w:rsidRPr="001753A0">
        <w:rPr>
          <w:rFonts w:ascii="Segoe UI" w:eastAsia="Times New Roman" w:hAnsi="Segoe UI" w:cs="Segoe UI"/>
          <w:color w:val="212529"/>
          <w:sz w:val="24"/>
          <w:szCs w:val="24"/>
        </w:rPr>
        <w:t xml:space="preserve"> and </w:t>
      </w:r>
      <w:proofErr w:type="spellStart"/>
      <w:r w:rsidRPr="001753A0">
        <w:rPr>
          <w:rFonts w:ascii="Segoe UI" w:eastAsia="Times New Roman" w:hAnsi="Segoe UI" w:cs="Segoe UI"/>
          <w:color w:val="212529"/>
          <w:sz w:val="24"/>
          <w:szCs w:val="24"/>
        </w:rPr>
        <w:t>behaviours</w:t>
      </w:r>
      <w:proofErr w:type="spellEnd"/>
      <w:r w:rsidRPr="001753A0">
        <w:rPr>
          <w:rFonts w:ascii="Segoe UI" w:eastAsia="Times New Roman" w:hAnsi="Segoe UI" w:cs="Segoe UI"/>
          <w:color w:val="212529"/>
          <w:sz w:val="24"/>
          <w:szCs w:val="24"/>
        </w:rPr>
        <w:t xml:space="preserve">. As a result, under certain conditions, the </w:t>
      </w:r>
      <w:proofErr w:type="spellStart"/>
      <w:r w:rsidRPr="001753A0">
        <w:rPr>
          <w:rFonts w:ascii="Segoe UI" w:eastAsia="Times New Roman" w:hAnsi="Segoe UI" w:cs="Segoe UI"/>
          <w:color w:val="212529"/>
          <w:sz w:val="24"/>
          <w:szCs w:val="24"/>
        </w:rPr>
        <w:t>behaviour</w:t>
      </w:r>
      <w:proofErr w:type="spellEnd"/>
      <w:r w:rsidRPr="001753A0">
        <w:rPr>
          <w:rFonts w:ascii="Segoe UI" w:eastAsia="Times New Roman" w:hAnsi="Segoe UI" w:cs="Segoe UI"/>
          <w:color w:val="212529"/>
          <w:sz w:val="24"/>
          <w:szCs w:val="24"/>
        </w:rPr>
        <w:t xml:space="preserve"> of consumers can be predicted from their attitudes towards products, services and brands, and a purchase prediction is derived from a positive </w:t>
      </w:r>
      <w:proofErr w:type="spellStart"/>
      <w:r w:rsidRPr="001753A0">
        <w:rPr>
          <w:rFonts w:ascii="Segoe UI" w:eastAsia="Times New Roman" w:hAnsi="Segoe UI" w:cs="Segoe UI"/>
          <w:color w:val="212529"/>
          <w:sz w:val="24"/>
          <w:szCs w:val="24"/>
        </w:rPr>
        <w:t>atritude</w:t>
      </w:r>
      <w:proofErr w:type="spellEnd"/>
      <w:r w:rsidRPr="001753A0">
        <w:rPr>
          <w:rFonts w:ascii="Segoe UI" w:eastAsia="Times New Roman" w:hAnsi="Segoe UI" w:cs="Segoe UI"/>
          <w:color w:val="212529"/>
          <w:sz w:val="24"/>
          <w:szCs w:val="24"/>
        </w:rPr>
        <w:t xml:space="preserve">. In collectivistic cultures, however, there is not a consistent relationship between attitude and future </w:t>
      </w:r>
      <w:proofErr w:type="spellStart"/>
      <w:r w:rsidRPr="001753A0">
        <w:rPr>
          <w:rFonts w:ascii="Segoe UI" w:eastAsia="Times New Roman" w:hAnsi="Segoe UI" w:cs="Segoe UI"/>
          <w:color w:val="212529"/>
          <w:sz w:val="24"/>
          <w:szCs w:val="24"/>
        </w:rPr>
        <w:t>behaviour</w:t>
      </w:r>
      <w:proofErr w:type="spellEnd"/>
      <w:r w:rsidRPr="001753A0">
        <w:rPr>
          <w:rFonts w:ascii="Segoe UI" w:eastAsia="Times New Roman" w:hAnsi="Segoe UI" w:cs="Segoe UI"/>
          <w:color w:val="212529"/>
          <w:sz w:val="24"/>
          <w:szCs w:val="24"/>
        </w:rPr>
        <w:t xml:space="preserve">. It may even be a reverse </w:t>
      </w:r>
      <w:proofErr w:type="spellStart"/>
      <w:r w:rsidRPr="001753A0">
        <w:rPr>
          <w:rFonts w:ascii="Segoe UI" w:eastAsia="Times New Roman" w:hAnsi="Segoe UI" w:cs="Segoe UI"/>
          <w:color w:val="212529"/>
          <w:sz w:val="24"/>
          <w:szCs w:val="24"/>
        </w:rPr>
        <w:t>relation ship</w:t>
      </w:r>
      <w:proofErr w:type="spellEnd"/>
      <w:r w:rsidRPr="001753A0">
        <w:rPr>
          <w:rFonts w:ascii="Segoe UI" w:eastAsia="Times New Roman" w:hAnsi="Segoe UI" w:cs="Segoe UI"/>
          <w:color w:val="212529"/>
          <w:sz w:val="24"/>
          <w:szCs w:val="24"/>
        </w:rPr>
        <w:t xml:space="preserve">: </w:t>
      </w:r>
      <w:proofErr w:type="spellStart"/>
      <w:r w:rsidRPr="001753A0">
        <w:rPr>
          <w:rFonts w:ascii="Segoe UI" w:eastAsia="Times New Roman" w:hAnsi="Segoe UI" w:cs="Segoe UI"/>
          <w:color w:val="212529"/>
          <w:sz w:val="24"/>
          <w:szCs w:val="24"/>
        </w:rPr>
        <w:t>behaviour</w:t>
      </w:r>
      <w:proofErr w:type="spellEnd"/>
      <w:r w:rsidRPr="001753A0">
        <w:rPr>
          <w:rFonts w:ascii="Segoe UI" w:eastAsia="Times New Roman" w:hAnsi="Segoe UI" w:cs="Segoe UI"/>
          <w:color w:val="212529"/>
          <w:sz w:val="24"/>
          <w:szCs w:val="24"/>
        </w:rPr>
        <w:t xml:space="preserve"> (product usage) comes first and defines attitude (Chang &amp; </w:t>
      </w:r>
      <w:proofErr w:type="spellStart"/>
      <w:r w:rsidRPr="001753A0">
        <w:rPr>
          <w:rFonts w:ascii="Segoe UI" w:eastAsia="Times New Roman" w:hAnsi="Segoe UI" w:cs="Segoe UI"/>
          <w:color w:val="212529"/>
          <w:sz w:val="24"/>
          <w:szCs w:val="24"/>
        </w:rPr>
        <w:t>Chieng</w:t>
      </w:r>
      <w:proofErr w:type="spellEnd"/>
      <w:r w:rsidRPr="001753A0">
        <w:rPr>
          <w:rFonts w:ascii="Segoe UI" w:eastAsia="Times New Roman" w:hAnsi="Segoe UI" w:cs="Segoe UI"/>
          <w:color w:val="212529"/>
          <w:sz w:val="24"/>
          <w:szCs w:val="24"/>
        </w:rPr>
        <w:t xml:space="preserve"> 2006). This implies that measurement of attitude towards the advertisement (A^</w:t>
      </w:r>
      <w:proofErr w:type="gramStart"/>
      <w:r w:rsidRPr="001753A0">
        <w:rPr>
          <w:rFonts w:ascii="Segoe UI" w:eastAsia="Times New Roman" w:hAnsi="Segoe UI" w:cs="Segoe UI"/>
          <w:color w:val="212529"/>
          <w:sz w:val="24"/>
          <w:szCs w:val="24"/>
        </w:rPr>
        <w:t>̂ )</w:t>
      </w:r>
      <w:proofErr w:type="gramEnd"/>
      <w:r w:rsidRPr="001753A0">
        <w:rPr>
          <w:rFonts w:ascii="Segoe UI" w:eastAsia="Times New Roman" w:hAnsi="Segoe UI" w:cs="Segoe UI"/>
          <w:color w:val="212529"/>
          <w:sz w:val="24"/>
          <w:szCs w:val="24"/>
        </w:rPr>
        <w:t xml:space="preserve"> for measuring advertising effectiveness will not work the same way in collectivistic cultures as it does in individualistic cultures.</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The most widely known model that measures the relationship bet\</w:t>
      </w:r>
      <w:proofErr w:type="spellStart"/>
      <w:r w:rsidRPr="001753A0">
        <w:rPr>
          <w:rFonts w:ascii="Segoe UI" w:eastAsia="Times New Roman" w:hAnsi="Segoe UI" w:cs="Segoe UI"/>
          <w:color w:val="212529"/>
          <w:sz w:val="24"/>
          <w:szCs w:val="24"/>
        </w:rPr>
        <w:t>veen</w:t>
      </w:r>
      <w:proofErr w:type="spellEnd"/>
      <w:r w:rsidRPr="001753A0">
        <w:rPr>
          <w:rFonts w:ascii="Segoe UI" w:eastAsia="Times New Roman" w:hAnsi="Segoe UI" w:cs="Segoe UI"/>
          <w:color w:val="212529"/>
          <w:sz w:val="24"/>
          <w:szCs w:val="24"/>
        </w:rPr>
        <w:t xml:space="preserve"> attitude and </w:t>
      </w:r>
      <w:proofErr w:type="spellStart"/>
      <w:r w:rsidRPr="001753A0">
        <w:rPr>
          <w:rFonts w:ascii="Segoe UI" w:eastAsia="Times New Roman" w:hAnsi="Segoe UI" w:cs="Segoe UI"/>
          <w:color w:val="212529"/>
          <w:sz w:val="24"/>
          <w:szCs w:val="24"/>
        </w:rPr>
        <w:t>behaviour</w:t>
      </w:r>
      <w:proofErr w:type="spellEnd"/>
      <w:r w:rsidRPr="001753A0">
        <w:rPr>
          <w:rFonts w:ascii="Segoe UI" w:eastAsia="Times New Roman" w:hAnsi="Segoe UI" w:cs="Segoe UI"/>
          <w:color w:val="212529"/>
          <w:sz w:val="24"/>
          <w:szCs w:val="24"/>
        </w:rPr>
        <w:t xml:space="preserve"> is the </w:t>
      </w:r>
      <w:proofErr w:type="spellStart"/>
      <w:r w:rsidRPr="001753A0">
        <w:rPr>
          <w:rFonts w:ascii="Segoe UI" w:eastAsia="Times New Roman" w:hAnsi="Segoe UI" w:cs="Segoe UI"/>
          <w:color w:val="212529"/>
          <w:sz w:val="24"/>
          <w:szCs w:val="24"/>
        </w:rPr>
        <w:t>Fishbein</w:t>
      </w:r>
      <w:proofErr w:type="spellEnd"/>
      <w:r w:rsidRPr="001753A0">
        <w:rPr>
          <w:rFonts w:ascii="Segoe UI" w:eastAsia="Times New Roman" w:hAnsi="Segoe UI" w:cs="Segoe UI"/>
          <w:color w:val="212529"/>
          <w:sz w:val="24"/>
          <w:szCs w:val="24"/>
        </w:rPr>
        <w:t xml:space="preserve"> </w:t>
      </w:r>
      <w:proofErr w:type="spellStart"/>
      <w:r w:rsidRPr="001753A0">
        <w:rPr>
          <w:rFonts w:ascii="Segoe UI" w:eastAsia="Times New Roman" w:hAnsi="Segoe UI" w:cs="Segoe UI"/>
          <w:color w:val="212529"/>
          <w:sz w:val="24"/>
          <w:szCs w:val="24"/>
        </w:rPr>
        <w:t>behavioural</w:t>
      </w:r>
      <w:proofErr w:type="spellEnd"/>
      <w:r w:rsidRPr="001753A0">
        <w:rPr>
          <w:rFonts w:ascii="Segoe UI" w:eastAsia="Times New Roman" w:hAnsi="Segoe UI" w:cs="Segoe UI"/>
          <w:color w:val="212529"/>
          <w:sz w:val="24"/>
          <w:szCs w:val="24"/>
        </w:rPr>
        <w:t xml:space="preserve"> intentions model, in which a normative or social component refers to social pressures on </w:t>
      </w:r>
      <w:proofErr w:type="spellStart"/>
      <w:r w:rsidRPr="001753A0">
        <w:rPr>
          <w:rFonts w:ascii="Segoe UI" w:eastAsia="Times New Roman" w:hAnsi="Segoe UI" w:cs="Segoe UI"/>
          <w:color w:val="212529"/>
          <w:sz w:val="24"/>
          <w:szCs w:val="24"/>
        </w:rPr>
        <w:t>behav</w:t>
      </w:r>
      <w:proofErr w:type="spellEnd"/>
      <w:r w:rsidRPr="001753A0">
        <w:rPr>
          <w:rFonts w:ascii="Segoe UI" w:eastAsia="Times New Roman" w:hAnsi="Segoe UI" w:cs="Segoe UI"/>
          <w:color w:val="212529"/>
          <w:sz w:val="24"/>
          <w:szCs w:val="24"/>
        </w:rPr>
        <w:t xml:space="preserve"> </w:t>
      </w:r>
      <w:proofErr w:type="spellStart"/>
      <w:r w:rsidRPr="001753A0">
        <w:rPr>
          <w:rFonts w:ascii="Segoe UI" w:eastAsia="Times New Roman" w:hAnsi="Segoe UI" w:cs="Segoe UI"/>
          <w:color w:val="212529"/>
          <w:sz w:val="24"/>
          <w:szCs w:val="24"/>
        </w:rPr>
        <w:t>iour</w:t>
      </w:r>
      <w:proofErr w:type="spellEnd"/>
      <w:r w:rsidRPr="001753A0">
        <w:rPr>
          <w:rFonts w:ascii="Segoe UI" w:eastAsia="Times New Roman" w:hAnsi="Segoe UI" w:cs="Segoe UI"/>
          <w:color w:val="212529"/>
          <w:sz w:val="24"/>
          <w:szCs w:val="24"/>
        </w:rPr>
        <w:t xml:space="preserve"> such as expectations of others. What in Western terms is called 'social pressure' (Lee &amp; Green 1991) has relatively weak influence on </w:t>
      </w:r>
      <w:proofErr w:type="spellStart"/>
      <w:r w:rsidRPr="001753A0">
        <w:rPr>
          <w:rFonts w:ascii="Segoe UI" w:eastAsia="Times New Roman" w:hAnsi="Segoe UI" w:cs="Segoe UI"/>
          <w:color w:val="212529"/>
          <w:sz w:val="24"/>
          <w:szCs w:val="24"/>
        </w:rPr>
        <w:t>individu</w:t>
      </w:r>
      <w:proofErr w:type="spellEnd"/>
      <w:r w:rsidRPr="001753A0">
        <w:rPr>
          <w:rFonts w:ascii="Segoe UI" w:eastAsia="Times New Roman" w:hAnsi="Segoe UI" w:cs="Segoe UI"/>
          <w:color w:val="212529"/>
          <w:sz w:val="24"/>
          <w:szCs w:val="24"/>
        </w:rPr>
        <w:t xml:space="preserve"> </w:t>
      </w:r>
      <w:proofErr w:type="spellStart"/>
      <w:r w:rsidRPr="001753A0">
        <w:rPr>
          <w:rFonts w:ascii="Segoe UI" w:eastAsia="Times New Roman" w:hAnsi="Segoe UI" w:cs="Segoe UI"/>
          <w:color w:val="212529"/>
          <w:sz w:val="24"/>
          <w:szCs w:val="24"/>
        </w:rPr>
        <w:t>alists</w:t>
      </w:r>
      <w:proofErr w:type="spellEnd"/>
      <w:r w:rsidRPr="001753A0">
        <w:rPr>
          <w:rFonts w:ascii="Segoe UI" w:eastAsia="Times New Roman" w:hAnsi="Segoe UI" w:cs="Segoe UI"/>
          <w:color w:val="212529"/>
          <w:sz w:val="24"/>
          <w:szCs w:val="24"/>
        </w:rPr>
        <w:t xml:space="preserve">, who will refer to their own personal attitudes as having </w:t>
      </w:r>
      <w:proofErr w:type="spellStart"/>
      <w:r w:rsidRPr="001753A0">
        <w:rPr>
          <w:rFonts w:ascii="Segoe UI" w:eastAsia="Times New Roman" w:hAnsi="Segoe UI" w:cs="Segoe UI"/>
          <w:color w:val="212529"/>
          <w:sz w:val="24"/>
          <w:szCs w:val="24"/>
        </w:rPr>
        <w:t>infiuenced</w:t>
      </w:r>
      <w:proofErr w:type="spellEnd"/>
      <w:r w:rsidRPr="001753A0">
        <w:rPr>
          <w:rFonts w:ascii="Segoe UI" w:eastAsia="Times New Roman" w:hAnsi="Segoe UI" w:cs="Segoe UI"/>
          <w:color w:val="212529"/>
          <w:sz w:val="24"/>
          <w:szCs w:val="24"/>
        </w:rPr>
        <w:t xml:space="preserve"> their buying decisions. This is different in collectivistic cultures where the norm is to live up to the standards of one's position, to save 'face'. The social norm component of the </w:t>
      </w:r>
      <w:proofErr w:type="spellStart"/>
      <w:r w:rsidRPr="001753A0">
        <w:rPr>
          <w:rFonts w:ascii="Segoe UI" w:eastAsia="Times New Roman" w:hAnsi="Segoe UI" w:cs="Segoe UI"/>
          <w:color w:val="212529"/>
          <w:sz w:val="24"/>
          <w:szCs w:val="24"/>
        </w:rPr>
        <w:t>Fishbein</w:t>
      </w:r>
      <w:proofErr w:type="spellEnd"/>
      <w:r w:rsidRPr="001753A0">
        <w:rPr>
          <w:rFonts w:ascii="Segoe UI" w:eastAsia="Times New Roman" w:hAnsi="Segoe UI" w:cs="Segoe UI"/>
          <w:color w:val="212529"/>
          <w:sz w:val="24"/>
          <w:szCs w:val="24"/>
        </w:rPr>
        <w:t xml:space="preserve"> model doesn't capture 'face'. Face motivates collectivists to act in accordance with one's social position. ¡f one acts contrary to expectations of one's social position, 'a shadow is cast over one's moral integrity' (</w:t>
      </w:r>
      <w:proofErr w:type="spellStart"/>
      <w:r w:rsidRPr="001753A0">
        <w:rPr>
          <w:rFonts w:ascii="Segoe UI" w:eastAsia="Times New Roman" w:hAnsi="Segoe UI" w:cs="Segoe UI"/>
          <w:color w:val="212529"/>
          <w:sz w:val="24"/>
          <w:szCs w:val="24"/>
        </w:rPr>
        <w:t>Malhotra</w:t>
      </w:r>
      <w:proofErr w:type="spellEnd"/>
      <w:r w:rsidRPr="001753A0">
        <w:rPr>
          <w:rFonts w:ascii="Segoe UI" w:eastAsia="Times New Roman" w:hAnsi="Segoe UI" w:cs="Segoe UI"/>
          <w:color w:val="212529"/>
          <w:sz w:val="24"/>
          <w:szCs w:val="24"/>
        </w:rPr>
        <w:t xml:space="preserve"> &amp; </w:t>
      </w:r>
      <w:proofErr w:type="spellStart"/>
      <w:r w:rsidRPr="001753A0">
        <w:rPr>
          <w:rFonts w:ascii="Segoe UI" w:eastAsia="Times New Roman" w:hAnsi="Segoe UI" w:cs="Segoe UI"/>
          <w:color w:val="212529"/>
          <w:sz w:val="24"/>
          <w:szCs w:val="24"/>
        </w:rPr>
        <w:t>McCort</w:t>
      </w:r>
      <w:proofErr w:type="spellEnd"/>
      <w:r w:rsidRPr="001753A0">
        <w:rPr>
          <w:rFonts w:ascii="Segoe UI" w:eastAsia="Times New Roman" w:hAnsi="Segoe UI" w:cs="Segoe UI"/>
          <w:color w:val="212529"/>
          <w:sz w:val="24"/>
          <w:szCs w:val="24"/>
        </w:rPr>
        <w:t xml:space="preserve"> 2001).</w:t>
      </w:r>
    </w:p>
    <w:p w:rsidR="001753A0" w:rsidRPr="001753A0" w:rsidRDefault="001753A0" w:rsidP="001753A0">
      <w:pPr>
        <w:spacing w:after="100" w:afterAutospacing="1" w:line="240" w:lineRule="auto"/>
        <w:outlineLvl w:val="0"/>
        <w:rPr>
          <w:rFonts w:ascii="Segoe UI" w:eastAsia="Times New Roman" w:hAnsi="Segoe UI" w:cs="Segoe UI"/>
          <w:color w:val="212529"/>
          <w:kern w:val="36"/>
          <w:sz w:val="48"/>
          <w:szCs w:val="48"/>
        </w:rPr>
      </w:pPr>
      <w:r w:rsidRPr="001753A0">
        <w:rPr>
          <w:rFonts w:ascii="Segoe UI" w:eastAsia="Times New Roman" w:hAnsi="Segoe UI" w:cs="Segoe UI"/>
          <w:color w:val="212529"/>
          <w:kern w:val="36"/>
          <w:sz w:val="48"/>
          <w:szCs w:val="48"/>
        </w:rPr>
        <w:t>Social processes: motivation and emotion</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 xml:space="preserve">Assumed universal emotions and consumer motives are fundamental to </w:t>
      </w:r>
      <w:proofErr w:type="spellStart"/>
      <w:r w:rsidRPr="001753A0">
        <w:rPr>
          <w:rFonts w:ascii="Segoe UI" w:eastAsia="Times New Roman" w:hAnsi="Segoe UI" w:cs="Segoe UI"/>
          <w:color w:val="212529"/>
          <w:sz w:val="24"/>
          <w:szCs w:val="24"/>
        </w:rPr>
        <w:t>standardisation</w:t>
      </w:r>
      <w:proofErr w:type="spellEnd"/>
      <w:r w:rsidRPr="001753A0">
        <w:rPr>
          <w:rFonts w:ascii="Segoe UI" w:eastAsia="Times New Roman" w:hAnsi="Segoe UI" w:cs="Segoe UI"/>
          <w:color w:val="212529"/>
          <w:sz w:val="24"/>
          <w:szCs w:val="24"/>
        </w:rPr>
        <w:t xml:space="preserve"> issues, but both motives and emotions are culture-bound. Understanding the variations in what motivates people is important for positioning brands and for developing advertising appeals in different markets. Many motives are category-bound, such as status motives for luxury brands, but the strength of such motives will vary across </w:t>
      </w:r>
      <w:r w:rsidRPr="001753A0">
        <w:rPr>
          <w:rFonts w:ascii="Segoe UI" w:eastAsia="Times New Roman" w:hAnsi="Segoe UI" w:cs="Segoe UI"/>
          <w:color w:val="212529"/>
          <w:sz w:val="24"/>
          <w:szCs w:val="24"/>
        </w:rPr>
        <w:lastRenderedPageBreak/>
        <w:t xml:space="preserve">cultures (De </w:t>
      </w:r>
      <w:proofErr w:type="spellStart"/>
      <w:r w:rsidRPr="001753A0">
        <w:rPr>
          <w:rFonts w:ascii="Segoe UI" w:eastAsia="Times New Roman" w:hAnsi="Segoe UI" w:cs="Segoe UI"/>
          <w:color w:val="212529"/>
          <w:sz w:val="24"/>
          <w:szCs w:val="24"/>
        </w:rPr>
        <w:t>Mooij</w:t>
      </w:r>
      <w:proofErr w:type="spellEnd"/>
      <w:r w:rsidRPr="001753A0">
        <w:rPr>
          <w:rFonts w:ascii="Segoe UI" w:eastAsia="Times New Roman" w:hAnsi="Segoe UI" w:cs="Segoe UI"/>
          <w:color w:val="212529"/>
          <w:sz w:val="24"/>
          <w:szCs w:val="24"/>
        </w:rPr>
        <w:t xml:space="preserve"> 2004, 2010). More research should be done to find different </w:t>
      </w:r>
      <w:proofErr w:type="spellStart"/>
      <w:r w:rsidRPr="001753A0">
        <w:rPr>
          <w:rFonts w:ascii="Segoe UI" w:eastAsia="Times New Roman" w:hAnsi="Segoe UI" w:cs="Segoe UI"/>
          <w:color w:val="212529"/>
          <w:sz w:val="24"/>
          <w:szCs w:val="24"/>
        </w:rPr>
        <w:t>categor</w:t>
      </w:r>
      <w:proofErr w:type="spellEnd"/>
      <w:r w:rsidRPr="001753A0">
        <w:rPr>
          <w:rFonts w:ascii="Segoe UI" w:eastAsia="Times New Roman" w:hAnsi="Segoe UI" w:cs="Segoe UI"/>
          <w:color w:val="212529"/>
          <w:sz w:val="24"/>
          <w:szCs w:val="24"/>
        </w:rPr>
        <w:t>&gt;' motives and the relationship with culture.</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 xml:space="preserve">Emotion psychologists have argued that emotions are universal. An argument in </w:t>
      </w:r>
      <w:proofErr w:type="spellStart"/>
      <w:r w:rsidRPr="001753A0">
        <w:rPr>
          <w:rFonts w:ascii="Segoe UI" w:eastAsia="Times New Roman" w:hAnsi="Segoe UI" w:cs="Segoe UI"/>
          <w:color w:val="212529"/>
          <w:sz w:val="24"/>
          <w:szCs w:val="24"/>
        </w:rPr>
        <w:t>favour</w:t>
      </w:r>
      <w:proofErr w:type="spellEnd"/>
      <w:r w:rsidRPr="001753A0">
        <w:rPr>
          <w:rFonts w:ascii="Segoe UI" w:eastAsia="Times New Roman" w:hAnsi="Segoe UI" w:cs="Segoe UI"/>
          <w:color w:val="212529"/>
          <w:sz w:val="24"/>
          <w:szCs w:val="24"/>
        </w:rPr>
        <w:t xml:space="preserve"> of universal basic emotions is that most languages possess limited sets of central emotion-</w:t>
      </w:r>
      <w:proofErr w:type="spellStart"/>
      <w:r w:rsidRPr="001753A0">
        <w:rPr>
          <w:rFonts w:ascii="Segoe UI" w:eastAsia="Times New Roman" w:hAnsi="Segoe UI" w:cs="Segoe UI"/>
          <w:color w:val="212529"/>
          <w:sz w:val="24"/>
          <w:szCs w:val="24"/>
        </w:rPr>
        <w:t>labelling</w:t>
      </w:r>
      <w:proofErr w:type="spellEnd"/>
      <w:r w:rsidRPr="001753A0">
        <w:rPr>
          <w:rFonts w:ascii="Segoe UI" w:eastAsia="Times New Roman" w:hAnsi="Segoe UI" w:cs="Segoe UI"/>
          <w:color w:val="212529"/>
          <w:sz w:val="24"/>
          <w:szCs w:val="24"/>
        </w:rPr>
        <w:t xml:space="preserve"> words, such as anger, fear, sadness and joy. However, display and recognition of facial </w:t>
      </w:r>
      <w:proofErr w:type="spellStart"/>
      <w:r w:rsidRPr="001753A0">
        <w:rPr>
          <w:rFonts w:ascii="Segoe UI" w:eastAsia="Times New Roman" w:hAnsi="Segoe UI" w:cs="Segoe UI"/>
          <w:color w:val="212529"/>
          <w:sz w:val="24"/>
          <w:szCs w:val="24"/>
        </w:rPr>
        <w:t>expres</w:t>
      </w:r>
      <w:proofErr w:type="spellEnd"/>
      <w:r w:rsidRPr="001753A0">
        <w:rPr>
          <w:rFonts w:ascii="Segoe UI" w:eastAsia="Times New Roman" w:hAnsi="Segoe UI" w:cs="Segoe UI"/>
          <w:color w:val="212529"/>
          <w:sz w:val="24"/>
          <w:szCs w:val="24"/>
        </w:rPr>
        <w:t xml:space="preserve"> </w:t>
      </w:r>
      <w:proofErr w:type="spellStart"/>
      <w:r w:rsidRPr="001753A0">
        <w:rPr>
          <w:rFonts w:ascii="Segoe UI" w:eastAsia="Times New Roman" w:hAnsi="Segoe UI" w:cs="Segoe UI"/>
          <w:color w:val="212529"/>
          <w:sz w:val="24"/>
          <w:szCs w:val="24"/>
        </w:rPr>
        <w:t>sions</w:t>
      </w:r>
      <w:proofErr w:type="spellEnd"/>
      <w:r w:rsidRPr="001753A0">
        <w:rPr>
          <w:rFonts w:ascii="Segoe UI" w:eastAsia="Times New Roman" w:hAnsi="Segoe UI" w:cs="Segoe UI"/>
          <w:color w:val="212529"/>
          <w:sz w:val="24"/>
          <w:szCs w:val="24"/>
        </w:rPr>
        <w:t xml:space="preserve">, intensity and meaning of emotions vary and are culturally defined. Emotions arc, for example, more subdued in high power distance and </w:t>
      </w:r>
      <w:proofErr w:type="spellStart"/>
      <w:r w:rsidRPr="001753A0">
        <w:rPr>
          <w:rFonts w:ascii="Segoe UI" w:eastAsia="Times New Roman" w:hAnsi="Segoe UI" w:cs="Segoe UI"/>
          <w:color w:val="212529"/>
          <w:sz w:val="24"/>
          <w:szCs w:val="24"/>
        </w:rPr>
        <w:t>col</w:t>
      </w:r>
      <w:proofErr w:type="spellEnd"/>
      <w:r w:rsidRPr="001753A0">
        <w:rPr>
          <w:rFonts w:ascii="Segoe UI" w:eastAsia="Times New Roman" w:hAnsi="Segoe UI" w:cs="Segoe UI"/>
          <w:color w:val="212529"/>
          <w:sz w:val="24"/>
          <w:szCs w:val="24"/>
        </w:rPr>
        <w:t xml:space="preserve"> </w:t>
      </w:r>
      <w:proofErr w:type="spellStart"/>
      <w:r w:rsidRPr="001753A0">
        <w:rPr>
          <w:rFonts w:ascii="Segoe UI" w:eastAsia="Times New Roman" w:hAnsi="Segoe UI" w:cs="Segoe UI"/>
          <w:color w:val="212529"/>
          <w:sz w:val="24"/>
          <w:szCs w:val="24"/>
        </w:rPr>
        <w:t>lectivistic</w:t>
      </w:r>
      <w:proofErr w:type="spellEnd"/>
      <w:r w:rsidRPr="001753A0">
        <w:rPr>
          <w:rFonts w:ascii="Segoe UI" w:eastAsia="Times New Roman" w:hAnsi="Segoe UI" w:cs="Segoe UI"/>
          <w:color w:val="212529"/>
          <w:sz w:val="24"/>
          <w:szCs w:val="24"/>
        </w:rPr>
        <w:t xml:space="preserve"> cultures (</w:t>
      </w:r>
      <w:proofErr w:type="spellStart"/>
      <w:r w:rsidRPr="001753A0">
        <w:rPr>
          <w:rFonts w:ascii="Segoe UI" w:eastAsia="Times New Roman" w:hAnsi="Segoe UI" w:cs="Segoe UI"/>
          <w:color w:val="212529"/>
          <w:sz w:val="24"/>
          <w:szCs w:val="24"/>
        </w:rPr>
        <w:t>Kagitçibasi</w:t>
      </w:r>
      <w:proofErr w:type="spellEnd"/>
      <w:r w:rsidRPr="001753A0">
        <w:rPr>
          <w:rFonts w:ascii="Segoe UI" w:eastAsia="Times New Roman" w:hAnsi="Segoe UI" w:cs="Segoe UI"/>
          <w:color w:val="212529"/>
          <w:sz w:val="24"/>
          <w:szCs w:val="24"/>
        </w:rPr>
        <w:t xml:space="preserve"> 1997). East Asian </w:t>
      </w:r>
      <w:proofErr w:type="spellStart"/>
      <w:r w:rsidRPr="001753A0">
        <w:rPr>
          <w:rFonts w:ascii="Segoe UI" w:eastAsia="Times New Roman" w:hAnsi="Segoe UI" w:cs="Segoe UI"/>
          <w:color w:val="212529"/>
          <w:sz w:val="24"/>
          <w:szCs w:val="24"/>
        </w:rPr>
        <w:t>coUectivists</w:t>
      </w:r>
      <w:proofErr w:type="spellEnd"/>
      <w:r w:rsidRPr="001753A0">
        <w:rPr>
          <w:rFonts w:ascii="Segoe UI" w:eastAsia="Times New Roman" w:hAnsi="Segoe UI" w:cs="Segoe UI"/>
          <w:color w:val="212529"/>
          <w:sz w:val="24"/>
          <w:szCs w:val="24"/>
        </w:rPr>
        <w:t xml:space="preserve"> try to display only positive emotions and tend to control negative emotions. Probably this is the reason why, in emotion-recognition studies, Chinese people are less able to identify expressions of fear and disgust (Wang et </w:t>
      </w:r>
      <w:proofErr w:type="spellStart"/>
      <w:r w:rsidRPr="001753A0">
        <w:rPr>
          <w:rFonts w:ascii="Segoe UI" w:eastAsia="Times New Roman" w:hAnsi="Segoe UI" w:cs="Segoe UI"/>
          <w:color w:val="212529"/>
          <w:sz w:val="24"/>
          <w:szCs w:val="24"/>
        </w:rPr>
        <w:t>aL</w:t>
      </w:r>
      <w:proofErr w:type="spellEnd"/>
      <w:r w:rsidRPr="001753A0">
        <w:rPr>
          <w:rFonts w:ascii="Segoe UI" w:eastAsia="Times New Roman" w:hAnsi="Segoe UI" w:cs="Segoe UI"/>
          <w:color w:val="212529"/>
          <w:sz w:val="24"/>
          <w:szCs w:val="24"/>
        </w:rPr>
        <w:t xml:space="preserve"> 2006). A comparison of emotion expression across 32 countries showed a significant correlation with individualism for overall emotion expressivity and in par </w:t>
      </w:r>
      <w:proofErr w:type="spellStart"/>
      <w:r w:rsidRPr="001753A0">
        <w:rPr>
          <w:rFonts w:ascii="Segoe UI" w:eastAsia="Times New Roman" w:hAnsi="Segoe UI" w:cs="Segoe UI"/>
          <w:color w:val="212529"/>
          <w:sz w:val="24"/>
          <w:szCs w:val="24"/>
        </w:rPr>
        <w:t>ticular</w:t>
      </w:r>
      <w:proofErr w:type="spellEnd"/>
      <w:r w:rsidRPr="001753A0">
        <w:rPr>
          <w:rFonts w:ascii="Segoe UI" w:eastAsia="Times New Roman" w:hAnsi="Segoe UI" w:cs="Segoe UI"/>
          <w:color w:val="212529"/>
          <w:sz w:val="24"/>
          <w:szCs w:val="24"/>
        </w:rPr>
        <w:t xml:space="preserve"> expressing happiness and surprise (Matsumoto et al. 2008). People also weigh facial cues differently. When interpreting the emotions of </w:t>
      </w:r>
      <w:proofErr w:type="spellStart"/>
      <w:r w:rsidRPr="001753A0">
        <w:rPr>
          <w:rFonts w:ascii="Segoe UI" w:eastAsia="Times New Roman" w:hAnsi="Segoe UI" w:cs="Segoe UI"/>
          <w:color w:val="212529"/>
          <w:sz w:val="24"/>
          <w:szCs w:val="24"/>
        </w:rPr>
        <w:t>oth</w:t>
      </w:r>
      <w:proofErr w:type="spellEnd"/>
      <w:r w:rsidRPr="001753A0">
        <w:rPr>
          <w:rFonts w:ascii="Segoe UI" w:eastAsia="Times New Roman" w:hAnsi="Segoe UI" w:cs="Segoe UI"/>
          <w:color w:val="212529"/>
          <w:sz w:val="24"/>
          <w:szCs w:val="24"/>
        </w:rPr>
        <w:t xml:space="preserve"> </w:t>
      </w:r>
      <w:proofErr w:type="spellStart"/>
      <w:r w:rsidRPr="001753A0">
        <w:rPr>
          <w:rFonts w:ascii="Segoe UI" w:eastAsia="Times New Roman" w:hAnsi="Segoe UI" w:cs="Segoe UI"/>
          <w:color w:val="212529"/>
          <w:sz w:val="24"/>
          <w:szCs w:val="24"/>
        </w:rPr>
        <w:t>ers</w:t>
      </w:r>
      <w:proofErr w:type="spellEnd"/>
      <w:r w:rsidRPr="001753A0">
        <w:rPr>
          <w:rFonts w:ascii="Segoe UI" w:eastAsia="Times New Roman" w:hAnsi="Segoe UI" w:cs="Segoe UI"/>
          <w:color w:val="212529"/>
          <w:sz w:val="24"/>
          <w:szCs w:val="24"/>
        </w:rPr>
        <w:t xml:space="preserve">, the Japanese focus more on the eyes, whereas Americans focus on the mouth. This difference may explain why emoticons differ between Japan and the United States (Yuki et al. 2007). Researchers using </w:t>
      </w:r>
      <w:proofErr w:type="spellStart"/>
      <w:r w:rsidRPr="001753A0">
        <w:rPr>
          <w:rFonts w:ascii="Segoe UI" w:eastAsia="Times New Roman" w:hAnsi="Segoe UI" w:cs="Segoe UI"/>
          <w:color w:val="212529"/>
          <w:sz w:val="24"/>
          <w:szCs w:val="24"/>
        </w:rPr>
        <w:t>emoti</w:t>
      </w:r>
      <w:proofErr w:type="spellEnd"/>
      <w:r w:rsidRPr="001753A0">
        <w:rPr>
          <w:rFonts w:ascii="Segoe UI" w:eastAsia="Times New Roman" w:hAnsi="Segoe UI" w:cs="Segoe UI"/>
          <w:color w:val="212529"/>
          <w:sz w:val="24"/>
          <w:szCs w:val="24"/>
        </w:rPr>
        <w:t xml:space="preserve"> cons - assumed to be more neutral than the faces of real people - should be aware of these differences. As the same expressions may have different meanings in different cultures, this should be an important research area for international advertising researchers.</w:t>
      </w:r>
    </w:p>
    <w:p w:rsidR="001753A0" w:rsidRPr="001753A0" w:rsidRDefault="001753A0" w:rsidP="001753A0">
      <w:pPr>
        <w:spacing w:after="100" w:afterAutospacing="1" w:line="240" w:lineRule="auto"/>
        <w:outlineLvl w:val="0"/>
        <w:rPr>
          <w:rFonts w:ascii="Segoe UI" w:eastAsia="Times New Roman" w:hAnsi="Segoe UI" w:cs="Segoe UI"/>
          <w:color w:val="212529"/>
          <w:kern w:val="36"/>
          <w:sz w:val="48"/>
          <w:szCs w:val="48"/>
        </w:rPr>
      </w:pPr>
      <w:r w:rsidRPr="001753A0">
        <w:rPr>
          <w:rFonts w:ascii="Segoe UI" w:eastAsia="Times New Roman" w:hAnsi="Segoe UI" w:cs="Segoe UI"/>
          <w:color w:val="212529"/>
          <w:kern w:val="36"/>
          <w:sz w:val="48"/>
          <w:szCs w:val="48"/>
        </w:rPr>
        <w:t>Mental processes and the implications for branding and communication</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 xml:space="preserve">How people see, their worldview, how they think, how language </w:t>
      </w:r>
      <w:proofErr w:type="spellStart"/>
      <w:r w:rsidRPr="001753A0">
        <w:rPr>
          <w:rFonts w:ascii="Segoe UI" w:eastAsia="Times New Roman" w:hAnsi="Segoe UI" w:cs="Segoe UI"/>
          <w:color w:val="212529"/>
          <w:sz w:val="24"/>
          <w:szCs w:val="24"/>
        </w:rPr>
        <w:t>struc</w:t>
      </w:r>
      <w:proofErr w:type="spellEnd"/>
      <w:r w:rsidRPr="001753A0">
        <w:rPr>
          <w:rFonts w:ascii="Segoe UI" w:eastAsia="Times New Roman" w:hAnsi="Segoe UI" w:cs="Segoe UI"/>
          <w:color w:val="212529"/>
          <w:sz w:val="24"/>
          <w:szCs w:val="24"/>
        </w:rPr>
        <w:t xml:space="preserve"> </w:t>
      </w:r>
      <w:proofErr w:type="spellStart"/>
      <w:r w:rsidRPr="001753A0">
        <w:rPr>
          <w:rFonts w:ascii="Segoe UI" w:eastAsia="Times New Roman" w:hAnsi="Segoe UI" w:cs="Segoe UI"/>
          <w:color w:val="212529"/>
          <w:sz w:val="24"/>
          <w:szCs w:val="24"/>
        </w:rPr>
        <w:t>tures</w:t>
      </w:r>
      <w:proofErr w:type="spellEnd"/>
      <w:r w:rsidRPr="001753A0">
        <w:rPr>
          <w:rFonts w:ascii="Segoe UI" w:eastAsia="Times New Roman" w:hAnsi="Segoe UI" w:cs="Segoe UI"/>
          <w:color w:val="212529"/>
          <w:sz w:val="24"/>
          <w:szCs w:val="24"/>
        </w:rPr>
        <w:t xml:space="preserve"> their thinking, how they learn and how people communicate are mental or cognitive processes. We discuss cross-cultural studies of three such processes: abstract versus concrete thinking, </w:t>
      </w:r>
      <w:proofErr w:type="spellStart"/>
      <w:r w:rsidRPr="001753A0">
        <w:rPr>
          <w:rFonts w:ascii="Segoe UI" w:eastAsia="Times New Roman" w:hAnsi="Segoe UI" w:cs="Segoe UI"/>
          <w:color w:val="212529"/>
          <w:sz w:val="24"/>
          <w:szCs w:val="24"/>
        </w:rPr>
        <w:t>categorisation</w:t>
      </w:r>
      <w:proofErr w:type="spellEnd"/>
      <w:r w:rsidRPr="001753A0">
        <w:rPr>
          <w:rFonts w:ascii="Segoe UI" w:eastAsia="Times New Roman" w:hAnsi="Segoe UI" w:cs="Segoe UI"/>
          <w:color w:val="212529"/>
          <w:sz w:val="24"/>
          <w:szCs w:val="24"/>
        </w:rPr>
        <w:t xml:space="preserve"> and </w:t>
      </w:r>
      <w:proofErr w:type="spellStart"/>
      <w:r w:rsidRPr="001753A0">
        <w:rPr>
          <w:rFonts w:ascii="Segoe UI" w:eastAsia="Times New Roman" w:hAnsi="Segoe UI" w:cs="Segoe UI"/>
          <w:color w:val="212529"/>
          <w:sz w:val="24"/>
          <w:szCs w:val="24"/>
        </w:rPr>
        <w:t>infor</w:t>
      </w:r>
      <w:proofErr w:type="spellEnd"/>
      <w:r w:rsidRPr="001753A0">
        <w:rPr>
          <w:rFonts w:ascii="Segoe UI" w:eastAsia="Times New Roman" w:hAnsi="Segoe UI" w:cs="Segoe UI"/>
          <w:color w:val="212529"/>
          <w:sz w:val="24"/>
          <w:szCs w:val="24"/>
        </w:rPr>
        <w:t xml:space="preserve"> </w:t>
      </w:r>
      <w:proofErr w:type="spellStart"/>
      <w:r w:rsidRPr="001753A0">
        <w:rPr>
          <w:rFonts w:ascii="Segoe UI" w:eastAsia="Times New Roman" w:hAnsi="Segoe UI" w:cs="Segoe UI"/>
          <w:color w:val="212529"/>
          <w:sz w:val="24"/>
          <w:szCs w:val="24"/>
        </w:rPr>
        <w:t>mation</w:t>
      </w:r>
      <w:proofErr w:type="spellEnd"/>
      <w:r w:rsidRPr="001753A0">
        <w:rPr>
          <w:rFonts w:ascii="Segoe UI" w:eastAsia="Times New Roman" w:hAnsi="Segoe UI" w:cs="Segoe UI"/>
          <w:color w:val="212529"/>
          <w:sz w:val="24"/>
          <w:szCs w:val="24"/>
        </w:rPr>
        <w:t xml:space="preserve"> processing.</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Abstract versus concrete thinking</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 xml:space="preserve">Whereas in individualistic cultures brands are made by adding values or abstract personality traits to products, members of collectivistic cultures are more interested in concrete product features than in abstract brands because they are less used to conceptual thinking. For members of </w:t>
      </w:r>
      <w:proofErr w:type="spellStart"/>
      <w:r w:rsidRPr="001753A0">
        <w:rPr>
          <w:rFonts w:ascii="Segoe UI" w:eastAsia="Times New Roman" w:hAnsi="Segoe UI" w:cs="Segoe UI"/>
          <w:color w:val="212529"/>
          <w:sz w:val="24"/>
          <w:szCs w:val="24"/>
        </w:rPr>
        <w:t>col</w:t>
      </w:r>
      <w:proofErr w:type="spellEnd"/>
      <w:r w:rsidRPr="001753A0">
        <w:rPr>
          <w:rFonts w:ascii="Segoe UI" w:eastAsia="Times New Roman" w:hAnsi="Segoe UI" w:cs="Segoe UI"/>
          <w:color w:val="212529"/>
          <w:sz w:val="24"/>
          <w:szCs w:val="24"/>
        </w:rPr>
        <w:t xml:space="preserve"> </w:t>
      </w:r>
      <w:proofErr w:type="spellStart"/>
      <w:r w:rsidRPr="001753A0">
        <w:rPr>
          <w:rFonts w:ascii="Segoe UI" w:eastAsia="Times New Roman" w:hAnsi="Segoe UI" w:cs="Segoe UI"/>
          <w:color w:val="212529"/>
          <w:sz w:val="24"/>
          <w:szCs w:val="24"/>
        </w:rPr>
        <w:t>lectivistic</w:t>
      </w:r>
      <w:proofErr w:type="spellEnd"/>
      <w:r w:rsidRPr="001753A0">
        <w:rPr>
          <w:rFonts w:ascii="Segoe UI" w:eastAsia="Times New Roman" w:hAnsi="Segoe UI" w:cs="Segoe UI"/>
          <w:color w:val="212529"/>
          <w:sz w:val="24"/>
          <w:szCs w:val="24"/>
        </w:rPr>
        <w:t xml:space="preserve"> cultures where context and situation are important, the brand concept is too abstract to be discussed the way members of </w:t>
      </w:r>
      <w:proofErr w:type="spellStart"/>
      <w:r w:rsidRPr="001753A0">
        <w:rPr>
          <w:rFonts w:ascii="Segoe UI" w:eastAsia="Times New Roman" w:hAnsi="Segoe UI" w:cs="Segoe UI"/>
          <w:color w:val="212529"/>
          <w:sz w:val="24"/>
          <w:szCs w:val="24"/>
        </w:rPr>
        <w:t>individualis</w:t>
      </w:r>
      <w:proofErr w:type="spellEnd"/>
      <w:r w:rsidRPr="001753A0">
        <w:rPr>
          <w:rFonts w:ascii="Segoe UI" w:eastAsia="Times New Roman" w:hAnsi="Segoe UI" w:cs="Segoe UI"/>
          <w:color w:val="212529"/>
          <w:sz w:val="24"/>
          <w:szCs w:val="24"/>
        </w:rPr>
        <w:t xml:space="preserve"> tic cultures do. The Reader's Digest Trusted Brands survey in 2002 asked people in 18 different countries in Europe about the probability of buy </w:t>
      </w:r>
      <w:proofErr w:type="spellStart"/>
      <w:r w:rsidRPr="001753A0">
        <w:rPr>
          <w:rFonts w:ascii="Segoe UI" w:eastAsia="Times New Roman" w:hAnsi="Segoe UI" w:cs="Segoe UI"/>
          <w:color w:val="212529"/>
          <w:sz w:val="24"/>
          <w:szCs w:val="24"/>
        </w:rPr>
        <w:t>ing</w:t>
      </w:r>
      <w:proofErr w:type="spellEnd"/>
      <w:r w:rsidRPr="001753A0">
        <w:rPr>
          <w:rFonts w:ascii="Segoe UI" w:eastAsia="Times New Roman" w:hAnsi="Segoe UI" w:cs="Segoe UI"/>
          <w:color w:val="212529"/>
          <w:sz w:val="24"/>
          <w:szCs w:val="24"/>
        </w:rPr>
        <w:t xml:space="preserve"> unknown </w:t>
      </w:r>
      <w:r w:rsidRPr="001753A0">
        <w:rPr>
          <w:rFonts w:ascii="Segoe UI" w:eastAsia="Times New Roman" w:hAnsi="Segoe UI" w:cs="Segoe UI"/>
          <w:color w:val="212529"/>
          <w:sz w:val="24"/>
          <w:szCs w:val="24"/>
        </w:rPr>
        <w:lastRenderedPageBreak/>
        <w:t>brands. The responses 'extremely/quite likely to consider buying a brand which I've heard of but haven't tried before' correlated significantly with individualism {r= 0.82***).' Instead of adding abstract personal characteristics to the product, in collectivistic cultures the brand is linked to concrete persons, in Japan called talents (</w:t>
      </w:r>
      <w:proofErr w:type="spellStart"/>
      <w:r w:rsidRPr="001753A0">
        <w:rPr>
          <w:rFonts w:ascii="Segoe UI" w:eastAsia="Times New Roman" w:hAnsi="Segoe UI" w:cs="Segoe UI"/>
          <w:color w:val="212529"/>
          <w:sz w:val="24"/>
          <w:szCs w:val="24"/>
        </w:rPr>
        <w:t>Praet</w:t>
      </w:r>
      <w:proofErr w:type="spellEnd"/>
      <w:r w:rsidRPr="001753A0">
        <w:rPr>
          <w:rFonts w:ascii="Segoe UI" w:eastAsia="Times New Roman" w:hAnsi="Segoe UI" w:cs="Segoe UI"/>
          <w:color w:val="212529"/>
          <w:sz w:val="24"/>
          <w:szCs w:val="24"/>
        </w:rPr>
        <w:t xml:space="preserve"> </w:t>
      </w:r>
      <w:proofErr w:type="gramStart"/>
      <w:r w:rsidRPr="001753A0">
        <w:rPr>
          <w:rFonts w:ascii="Segoe UI" w:eastAsia="Times New Roman" w:hAnsi="Segoe UI" w:cs="Segoe UI"/>
          <w:color w:val="212529"/>
          <w:sz w:val="24"/>
          <w:szCs w:val="24"/>
        </w:rPr>
        <w:t>2001 )</w:t>
      </w:r>
      <w:proofErr w:type="gramEnd"/>
      <w:r w:rsidRPr="001753A0">
        <w:rPr>
          <w:rFonts w:ascii="Segoe UI" w:eastAsia="Times New Roman" w:hAnsi="Segoe UI" w:cs="Segoe UI"/>
          <w:color w:val="212529"/>
          <w:sz w:val="24"/>
          <w:szCs w:val="24"/>
        </w:rPr>
        <w:t xml:space="preserve">. Whereas American companies have developed product brands with unique char </w:t>
      </w:r>
      <w:proofErr w:type="spellStart"/>
      <w:r w:rsidRPr="001753A0">
        <w:rPr>
          <w:rFonts w:ascii="Segoe UI" w:eastAsia="Times New Roman" w:hAnsi="Segoe UI" w:cs="Segoe UI"/>
          <w:color w:val="212529"/>
          <w:sz w:val="24"/>
          <w:szCs w:val="24"/>
        </w:rPr>
        <w:t>acteristics</w:t>
      </w:r>
      <w:proofErr w:type="spellEnd"/>
      <w:r w:rsidRPr="001753A0">
        <w:rPr>
          <w:rFonts w:ascii="Segoe UI" w:eastAsia="Times New Roman" w:hAnsi="Segoe UI" w:cs="Segoe UI"/>
          <w:color w:val="212529"/>
          <w:sz w:val="24"/>
          <w:szCs w:val="24"/>
        </w:rPr>
        <w:t xml:space="preserve">, Japanese companies have generally </w:t>
      </w:r>
      <w:proofErr w:type="spellStart"/>
      <w:r w:rsidRPr="001753A0">
        <w:rPr>
          <w:rFonts w:ascii="Segoe UI" w:eastAsia="Times New Roman" w:hAnsi="Segoe UI" w:cs="Segoe UI"/>
          <w:color w:val="212529"/>
          <w:sz w:val="24"/>
          <w:szCs w:val="24"/>
        </w:rPr>
        <w:t>emphasised</w:t>
      </w:r>
      <w:proofErr w:type="spellEnd"/>
      <w:r w:rsidRPr="001753A0">
        <w:rPr>
          <w:rFonts w:ascii="Segoe UI" w:eastAsia="Times New Roman" w:hAnsi="Segoe UI" w:cs="Segoe UI"/>
          <w:color w:val="212529"/>
          <w:sz w:val="24"/>
          <w:szCs w:val="24"/>
        </w:rPr>
        <w:t xml:space="preserve"> the corporate brand. In essence, this means inspiring trust among consumers in a com </w:t>
      </w:r>
      <w:proofErr w:type="spellStart"/>
      <w:r w:rsidRPr="001753A0">
        <w:rPr>
          <w:rFonts w:ascii="Segoe UI" w:eastAsia="Times New Roman" w:hAnsi="Segoe UI" w:cs="Segoe UI"/>
          <w:color w:val="212529"/>
          <w:sz w:val="24"/>
          <w:szCs w:val="24"/>
        </w:rPr>
        <w:t>pany</w:t>
      </w:r>
      <w:proofErr w:type="spellEnd"/>
      <w:r w:rsidRPr="001753A0">
        <w:rPr>
          <w:rFonts w:ascii="Segoe UI" w:eastAsia="Times New Roman" w:hAnsi="Segoe UI" w:cs="Segoe UI"/>
          <w:color w:val="212529"/>
          <w:sz w:val="24"/>
          <w:szCs w:val="24"/>
        </w:rPr>
        <w:t xml:space="preserve"> and so persuading them to buy its products. As a result, Japanese and Korean companies, in their television advertisements, display </w:t>
      </w:r>
      <w:proofErr w:type="spellStart"/>
      <w:r w:rsidRPr="001753A0">
        <w:rPr>
          <w:rFonts w:ascii="Segoe UI" w:eastAsia="Times New Roman" w:hAnsi="Segoe UI" w:cs="Segoe UI"/>
          <w:color w:val="212529"/>
          <w:sz w:val="24"/>
          <w:szCs w:val="24"/>
        </w:rPr>
        <w:t>corpo</w:t>
      </w:r>
      <w:proofErr w:type="spellEnd"/>
      <w:r w:rsidRPr="001753A0">
        <w:rPr>
          <w:rFonts w:ascii="Segoe UI" w:eastAsia="Times New Roman" w:hAnsi="Segoe UI" w:cs="Segoe UI"/>
          <w:color w:val="212529"/>
          <w:sz w:val="24"/>
          <w:szCs w:val="24"/>
        </w:rPr>
        <w:t xml:space="preserve"> rate identity logos more frequently than do US and German companies (</w:t>
      </w:r>
      <w:proofErr w:type="spellStart"/>
      <w:r w:rsidRPr="001753A0">
        <w:rPr>
          <w:rFonts w:ascii="Segoe UI" w:eastAsia="Times New Roman" w:hAnsi="Segoe UI" w:cs="Segoe UI"/>
          <w:color w:val="212529"/>
          <w:sz w:val="24"/>
          <w:szCs w:val="24"/>
        </w:rPr>
        <w:t>Souiden</w:t>
      </w:r>
      <w:proofErr w:type="spellEnd"/>
      <w:r w:rsidRPr="001753A0">
        <w:rPr>
          <w:rFonts w:ascii="Segoe UI" w:eastAsia="Times New Roman" w:hAnsi="Segoe UI" w:cs="Segoe UI"/>
          <w:color w:val="212529"/>
          <w:sz w:val="24"/>
          <w:szCs w:val="24"/>
        </w:rPr>
        <w:t>^/ö/. 2006).</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 xml:space="preserve">The unfamiliarity with abstract brand associations leads to variation when measuring brand equity of global brands across cultures. An </w:t>
      </w:r>
      <w:proofErr w:type="spellStart"/>
      <w:r w:rsidRPr="001753A0">
        <w:rPr>
          <w:rFonts w:ascii="Segoe UI" w:eastAsia="Times New Roman" w:hAnsi="Segoe UI" w:cs="Segoe UI"/>
          <w:color w:val="212529"/>
          <w:sz w:val="24"/>
          <w:szCs w:val="24"/>
        </w:rPr>
        <w:t>impor</w:t>
      </w:r>
      <w:proofErr w:type="spellEnd"/>
      <w:r w:rsidRPr="001753A0">
        <w:rPr>
          <w:rFonts w:ascii="Segoe UI" w:eastAsia="Times New Roman" w:hAnsi="Segoe UI" w:cs="Segoe UI"/>
          <w:color w:val="212529"/>
          <w:sz w:val="24"/>
          <w:szCs w:val="24"/>
        </w:rPr>
        <w:t xml:space="preserve"> </w:t>
      </w:r>
      <w:proofErr w:type="spellStart"/>
      <w:r w:rsidRPr="001753A0">
        <w:rPr>
          <w:rFonts w:ascii="Segoe UI" w:eastAsia="Times New Roman" w:hAnsi="Segoe UI" w:cs="Segoe UI"/>
          <w:color w:val="212529"/>
          <w:sz w:val="24"/>
          <w:szCs w:val="24"/>
        </w:rPr>
        <w:t>tant</w:t>
      </w:r>
      <w:proofErr w:type="spellEnd"/>
      <w:r w:rsidRPr="001753A0">
        <w:rPr>
          <w:rFonts w:ascii="Segoe UI" w:eastAsia="Times New Roman" w:hAnsi="Segoe UI" w:cs="Segoe UI"/>
          <w:color w:val="212529"/>
          <w:sz w:val="24"/>
          <w:szCs w:val="24"/>
        </w:rPr>
        <w:t xml:space="preserve"> element of brand equity is consumer equity, which is measured in part by brand associations. Many of these associations are abstract. </w:t>
      </w:r>
      <w:proofErr w:type="gramStart"/>
      <w:r w:rsidRPr="001753A0">
        <w:rPr>
          <w:rFonts w:ascii="Segoe UI" w:eastAsia="Times New Roman" w:hAnsi="Segoe UI" w:cs="Segoe UI"/>
          <w:color w:val="212529"/>
          <w:sz w:val="24"/>
          <w:szCs w:val="24"/>
        </w:rPr>
        <w:t>In this respect.</w:t>
      </w:r>
      <w:proofErr w:type="gramEnd"/>
      <w:r w:rsidRPr="001753A0">
        <w:rPr>
          <w:rFonts w:ascii="Segoe UI" w:eastAsia="Times New Roman" w:hAnsi="Segoe UI" w:cs="Segoe UI"/>
          <w:color w:val="212529"/>
          <w:sz w:val="24"/>
          <w:szCs w:val="24"/>
        </w:rPr>
        <w:t xml:space="preserve"> Western measurement systems are not adequate to measure global brand equity. Hsieh (2004) demonstrated that the brand value calculated based on brand associations for 19 car brands in 16 countries varied significantly. In Europe, the average brand value </w:t>
      </w:r>
      <w:proofErr w:type="spellStart"/>
      <w:r w:rsidRPr="001753A0">
        <w:rPr>
          <w:rFonts w:ascii="Segoe UI" w:eastAsia="Times New Roman" w:hAnsi="Segoe UI" w:cs="Segoe UI"/>
          <w:color w:val="212529"/>
          <w:sz w:val="24"/>
          <w:szCs w:val="24"/>
        </w:rPr>
        <w:t>ofthe</w:t>
      </w:r>
      <w:proofErr w:type="spellEnd"/>
      <w:r w:rsidRPr="001753A0">
        <w:rPr>
          <w:rFonts w:ascii="Segoe UI" w:eastAsia="Times New Roman" w:hAnsi="Segoe UI" w:cs="Segoe UI"/>
          <w:color w:val="212529"/>
          <w:sz w:val="24"/>
          <w:szCs w:val="24"/>
        </w:rPr>
        <w:t xml:space="preserve"> 19 brands </w:t>
      </w:r>
      <w:proofErr w:type="gramStart"/>
      <w:r w:rsidRPr="001753A0">
        <w:rPr>
          <w:rFonts w:ascii="Segoe UI" w:eastAsia="Times New Roman" w:hAnsi="Segoe UI" w:cs="Segoe UI"/>
          <w:color w:val="212529"/>
          <w:sz w:val="24"/>
          <w:szCs w:val="24"/>
        </w:rPr>
        <w:t>was</w:t>
      </w:r>
      <w:proofErr w:type="gramEnd"/>
      <w:r w:rsidRPr="001753A0">
        <w:rPr>
          <w:rFonts w:ascii="Segoe UI" w:eastAsia="Times New Roman" w:hAnsi="Segoe UI" w:cs="Segoe UI"/>
          <w:color w:val="212529"/>
          <w:sz w:val="24"/>
          <w:szCs w:val="24"/>
        </w:rPr>
        <w:t xml:space="preserve"> higher than in the Asian countries. These differences appear to </w:t>
      </w:r>
      <w:proofErr w:type="spellStart"/>
      <w:r w:rsidRPr="001753A0">
        <w:rPr>
          <w:rFonts w:ascii="Segoe UI" w:eastAsia="Times New Roman" w:hAnsi="Segoe UI" w:cs="Segoe UI"/>
          <w:color w:val="212529"/>
          <w:sz w:val="24"/>
          <w:szCs w:val="24"/>
        </w:rPr>
        <w:t>corre</w:t>
      </w:r>
      <w:proofErr w:type="spellEnd"/>
      <w:r w:rsidRPr="001753A0">
        <w:rPr>
          <w:rFonts w:ascii="Segoe UI" w:eastAsia="Times New Roman" w:hAnsi="Segoe UI" w:cs="Segoe UI"/>
          <w:color w:val="212529"/>
          <w:sz w:val="24"/>
          <w:szCs w:val="24"/>
        </w:rPr>
        <w:t xml:space="preserve"> late with individualism (r= 0.68***). Other studies confirm that different </w:t>
      </w:r>
      <w:proofErr w:type="spellStart"/>
      <w:r w:rsidRPr="001753A0">
        <w:rPr>
          <w:rFonts w:ascii="Segoe UI" w:eastAsia="Times New Roman" w:hAnsi="Segoe UI" w:cs="Segoe UI"/>
          <w:color w:val="212529"/>
          <w:sz w:val="24"/>
          <w:szCs w:val="24"/>
        </w:rPr>
        <w:t>cuhural</w:t>
      </w:r>
      <w:proofErr w:type="spellEnd"/>
      <w:r w:rsidRPr="001753A0">
        <w:rPr>
          <w:rFonts w:ascii="Segoe UI" w:eastAsia="Times New Roman" w:hAnsi="Segoe UI" w:cs="Segoe UI"/>
          <w:color w:val="212529"/>
          <w:sz w:val="24"/>
          <w:szCs w:val="24"/>
        </w:rPr>
        <w:t xml:space="preserve"> conditions lead consumers to different brand evaluations (</w:t>
      </w:r>
      <w:proofErr w:type="spellStart"/>
      <w:r w:rsidRPr="001753A0">
        <w:rPr>
          <w:rFonts w:ascii="Segoe UI" w:eastAsia="Times New Roman" w:hAnsi="Segoe UI" w:cs="Segoe UI"/>
          <w:color w:val="212529"/>
          <w:sz w:val="24"/>
          <w:szCs w:val="24"/>
        </w:rPr>
        <w:t>Koçak</w:t>
      </w:r>
      <w:proofErr w:type="spellEnd"/>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spellStart"/>
      <w:proofErr w:type="gramStart"/>
      <w:r w:rsidRPr="001753A0">
        <w:rPr>
          <w:rFonts w:ascii="Segoe UI" w:eastAsia="Times New Roman" w:hAnsi="Segoe UI" w:cs="Segoe UI"/>
          <w:color w:val="212529"/>
          <w:sz w:val="24"/>
          <w:szCs w:val="24"/>
        </w:rPr>
        <w:t>etal.Zmi</w:t>
      </w:r>
      <w:proofErr w:type="spellEnd"/>
      <w:r w:rsidRPr="001753A0">
        <w:rPr>
          <w:rFonts w:ascii="Segoe UI" w:eastAsia="Times New Roman" w:hAnsi="Segoe UI" w:cs="Segoe UI"/>
          <w:color w:val="212529"/>
          <w:sz w:val="24"/>
          <w:szCs w:val="24"/>
        </w:rPr>
        <w:t>).</w:t>
      </w:r>
      <w:proofErr w:type="gramEnd"/>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 xml:space="preserve">^ For </w:t>
      </w:r>
      <w:proofErr w:type="spellStart"/>
      <w:r w:rsidRPr="001753A0">
        <w:rPr>
          <w:rFonts w:ascii="Segoe UI" w:eastAsia="Times New Roman" w:hAnsi="Segoe UI" w:cs="Segoe UI"/>
          <w:color w:val="212529"/>
          <w:sz w:val="24"/>
          <w:szCs w:val="24"/>
        </w:rPr>
        <w:t>corrclaiion</w:t>
      </w:r>
      <w:proofErr w:type="spellEnd"/>
      <w:r w:rsidRPr="001753A0">
        <w:rPr>
          <w:rFonts w:ascii="Segoe UI" w:eastAsia="Times New Roman" w:hAnsi="Segoe UI" w:cs="Segoe UI"/>
          <w:color w:val="212529"/>
          <w:sz w:val="24"/>
          <w:szCs w:val="24"/>
        </w:rPr>
        <w:t xml:space="preserve"> analysis, [he Pearson product-moment correlation coefficient is used. Correlation analysis is one-tailed. Significance levels are indicated by *p &lt; 0.05. "</w:t>
      </w:r>
      <w:proofErr w:type="gramStart"/>
      <w:r w:rsidRPr="001753A0">
        <w:rPr>
          <w:rFonts w:ascii="Segoe UI" w:eastAsia="Times New Roman" w:hAnsi="Segoe UI" w:cs="Segoe UI"/>
          <w:color w:val="212529"/>
          <w:sz w:val="24"/>
          <w:szCs w:val="24"/>
        </w:rPr>
        <w:t>fl</w:t>
      </w:r>
      <w:proofErr w:type="gramEnd"/>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&lt; 0.01 and *'*p &lt; 0.005. Regression</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gramStart"/>
      <w:r w:rsidRPr="001753A0">
        <w:rPr>
          <w:rFonts w:ascii="Segoe UI" w:eastAsia="Times New Roman" w:hAnsi="Segoe UI" w:cs="Segoe UI"/>
          <w:color w:val="212529"/>
          <w:sz w:val="24"/>
          <w:szCs w:val="24"/>
        </w:rPr>
        <w:t>analysis</w:t>
      </w:r>
      <w:proofErr w:type="gramEnd"/>
      <w:r w:rsidRPr="001753A0">
        <w:rPr>
          <w:rFonts w:ascii="Segoe UI" w:eastAsia="Times New Roman" w:hAnsi="Segoe UI" w:cs="Segoe UI"/>
          <w:color w:val="212529"/>
          <w:sz w:val="24"/>
          <w:szCs w:val="24"/>
        </w:rPr>
        <w:t xml:space="preserve"> is stepwise. The coefficient </w:t>
      </w:r>
      <w:proofErr w:type="spellStart"/>
      <w:r w:rsidRPr="001753A0">
        <w:rPr>
          <w:rFonts w:ascii="Segoe UI" w:eastAsia="Times New Roman" w:hAnsi="Segoe UI" w:cs="Segoe UI"/>
          <w:color w:val="212529"/>
          <w:sz w:val="24"/>
          <w:szCs w:val="24"/>
        </w:rPr>
        <w:t>uf</w:t>
      </w:r>
      <w:proofErr w:type="spellEnd"/>
      <w:r w:rsidRPr="001753A0">
        <w:rPr>
          <w:rFonts w:ascii="Segoe UI" w:eastAsia="Times New Roman" w:hAnsi="Segoe UI" w:cs="Segoe UI"/>
          <w:color w:val="212529"/>
          <w:sz w:val="24"/>
          <w:szCs w:val="24"/>
        </w:rPr>
        <w:t xml:space="preserve"> determination or R' is the indicator </w:t>
      </w:r>
      <w:proofErr w:type="spellStart"/>
      <w:r w:rsidRPr="001753A0">
        <w:rPr>
          <w:rFonts w:ascii="Segoe UI" w:eastAsia="Times New Roman" w:hAnsi="Segoe UI" w:cs="Segoe UI"/>
          <w:color w:val="212529"/>
          <w:sz w:val="24"/>
          <w:szCs w:val="24"/>
        </w:rPr>
        <w:t>ofthe</w:t>
      </w:r>
      <w:proofErr w:type="spellEnd"/>
      <w:r w:rsidRPr="001753A0">
        <w:rPr>
          <w:rFonts w:ascii="Segoe UI" w:eastAsia="Times New Roman" w:hAnsi="Segoe UI" w:cs="Segoe UI"/>
          <w:color w:val="212529"/>
          <w:sz w:val="24"/>
          <w:szCs w:val="24"/>
        </w:rPr>
        <w:t xml:space="preserve"> percentage of variance explained.</w:t>
      </w:r>
    </w:p>
    <w:p w:rsidR="001753A0" w:rsidRPr="001753A0" w:rsidRDefault="001753A0" w:rsidP="001753A0">
      <w:pPr>
        <w:spacing w:after="100" w:afterAutospacing="1" w:line="240" w:lineRule="auto"/>
        <w:outlineLvl w:val="2"/>
        <w:rPr>
          <w:rFonts w:ascii="Segoe UI" w:eastAsia="Times New Roman" w:hAnsi="Segoe UI" w:cs="Segoe UI"/>
          <w:color w:val="212529"/>
          <w:sz w:val="27"/>
          <w:szCs w:val="27"/>
        </w:rPr>
      </w:pPr>
      <w:proofErr w:type="spellStart"/>
      <w:r w:rsidRPr="001753A0">
        <w:rPr>
          <w:rFonts w:ascii="Segoe UI" w:eastAsia="Times New Roman" w:hAnsi="Segoe UI" w:cs="Segoe UI"/>
          <w:color w:val="212529"/>
          <w:sz w:val="27"/>
          <w:szCs w:val="27"/>
        </w:rPr>
        <w:t>Categorisation</w:t>
      </w:r>
      <w:proofErr w:type="spellEnd"/>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 xml:space="preserve">How people </w:t>
      </w:r>
      <w:proofErr w:type="spellStart"/>
      <w:r w:rsidRPr="001753A0">
        <w:rPr>
          <w:rFonts w:ascii="Segoe UI" w:eastAsia="Times New Roman" w:hAnsi="Segoe UI" w:cs="Segoe UI"/>
          <w:color w:val="212529"/>
          <w:sz w:val="24"/>
          <w:szCs w:val="24"/>
        </w:rPr>
        <w:t>categorise</w:t>
      </w:r>
      <w:proofErr w:type="spellEnd"/>
      <w:r w:rsidRPr="001753A0">
        <w:rPr>
          <w:rFonts w:ascii="Segoe UI" w:eastAsia="Times New Roman" w:hAnsi="Segoe UI" w:cs="Segoe UI"/>
          <w:color w:val="212529"/>
          <w:sz w:val="24"/>
          <w:szCs w:val="24"/>
        </w:rPr>
        <w:t xml:space="preserve"> other people and objects varies with </w:t>
      </w:r>
      <w:proofErr w:type="spellStart"/>
      <w:r w:rsidRPr="001753A0">
        <w:rPr>
          <w:rFonts w:ascii="Segoe UI" w:eastAsia="Times New Roman" w:hAnsi="Segoe UI" w:cs="Segoe UI"/>
          <w:color w:val="212529"/>
          <w:sz w:val="24"/>
          <w:szCs w:val="24"/>
        </w:rPr>
        <w:t>individu</w:t>
      </w:r>
      <w:proofErr w:type="spellEnd"/>
      <w:r w:rsidRPr="001753A0">
        <w:rPr>
          <w:rFonts w:ascii="Segoe UI" w:eastAsia="Times New Roman" w:hAnsi="Segoe UI" w:cs="Segoe UI"/>
          <w:color w:val="212529"/>
          <w:sz w:val="24"/>
          <w:szCs w:val="24"/>
        </w:rPr>
        <w:t xml:space="preserve"> </w:t>
      </w:r>
      <w:proofErr w:type="spellStart"/>
      <w:r w:rsidRPr="001753A0">
        <w:rPr>
          <w:rFonts w:ascii="Segoe UI" w:eastAsia="Times New Roman" w:hAnsi="Segoe UI" w:cs="Segoe UI"/>
          <w:color w:val="212529"/>
          <w:sz w:val="24"/>
          <w:szCs w:val="24"/>
        </w:rPr>
        <w:t>alism</w:t>
      </w:r>
      <w:proofErr w:type="spellEnd"/>
      <w:r w:rsidRPr="001753A0">
        <w:rPr>
          <w:rFonts w:ascii="Segoe UI" w:eastAsia="Times New Roman" w:hAnsi="Segoe UI" w:cs="Segoe UI"/>
          <w:color w:val="212529"/>
          <w:sz w:val="24"/>
          <w:szCs w:val="24"/>
        </w:rPr>
        <w:t xml:space="preserve">-collectivism. Collectivists tend to pay attention to relationships between objects, whereas individualists </w:t>
      </w:r>
      <w:proofErr w:type="spellStart"/>
      <w:r w:rsidRPr="001753A0">
        <w:rPr>
          <w:rFonts w:ascii="Segoe UI" w:eastAsia="Times New Roman" w:hAnsi="Segoe UI" w:cs="Segoe UI"/>
          <w:color w:val="212529"/>
          <w:sz w:val="24"/>
          <w:szCs w:val="24"/>
        </w:rPr>
        <w:t>categorise</w:t>
      </w:r>
      <w:proofErr w:type="spellEnd"/>
      <w:r w:rsidRPr="001753A0">
        <w:rPr>
          <w:rFonts w:ascii="Segoe UI" w:eastAsia="Times New Roman" w:hAnsi="Segoe UI" w:cs="Segoe UI"/>
          <w:color w:val="212529"/>
          <w:sz w:val="24"/>
          <w:szCs w:val="24"/>
        </w:rPr>
        <w:t xml:space="preserve"> objects according to rules and properties (</w:t>
      </w:r>
      <w:proofErr w:type="spellStart"/>
      <w:r w:rsidRPr="001753A0">
        <w:rPr>
          <w:rFonts w:ascii="Segoe UI" w:eastAsia="Times New Roman" w:hAnsi="Segoe UI" w:cs="Segoe UI"/>
          <w:color w:val="212529"/>
          <w:sz w:val="24"/>
          <w:szCs w:val="24"/>
        </w:rPr>
        <w:t>Choi</w:t>
      </w:r>
      <w:proofErr w:type="spellEnd"/>
      <w:r w:rsidRPr="001753A0">
        <w:rPr>
          <w:rFonts w:ascii="Segoe UI" w:eastAsia="Times New Roman" w:hAnsi="Segoe UI" w:cs="Segoe UI"/>
          <w:color w:val="212529"/>
          <w:sz w:val="24"/>
          <w:szCs w:val="24"/>
        </w:rPr>
        <w:t xml:space="preserve"> </w:t>
      </w:r>
      <w:proofErr w:type="spellStart"/>
      <w:r w:rsidRPr="001753A0">
        <w:rPr>
          <w:rFonts w:ascii="Segoe UI" w:eastAsia="Times New Roman" w:hAnsi="Segoe UI" w:cs="Segoe UI"/>
          <w:color w:val="212529"/>
          <w:sz w:val="24"/>
          <w:szCs w:val="24"/>
        </w:rPr>
        <w:t>elal</w:t>
      </w:r>
      <w:proofErr w:type="spellEnd"/>
      <w:r w:rsidRPr="001753A0">
        <w:rPr>
          <w:rFonts w:ascii="Segoe UI" w:eastAsia="Times New Roman" w:hAnsi="Segoe UI" w:cs="Segoe UI"/>
          <w:color w:val="212529"/>
          <w:sz w:val="24"/>
          <w:szCs w:val="24"/>
        </w:rPr>
        <w:t xml:space="preserve"> 1997). Chinese children will group items together that share a relationship, whereas Canadian children will group items together that share a category (</w:t>
      </w:r>
      <w:proofErr w:type="spellStart"/>
      <w:r w:rsidRPr="001753A0">
        <w:rPr>
          <w:rFonts w:ascii="Segoe UI" w:eastAsia="Times New Roman" w:hAnsi="Segoe UI" w:cs="Segoe UI"/>
          <w:color w:val="212529"/>
          <w:sz w:val="24"/>
          <w:szCs w:val="24"/>
        </w:rPr>
        <w:t>Unsworth</w:t>
      </w:r>
      <w:proofErr w:type="spellEnd"/>
      <w:r w:rsidRPr="001753A0">
        <w:rPr>
          <w:rFonts w:ascii="Segoe UI" w:eastAsia="Times New Roman" w:hAnsi="Segoe UI" w:cs="Segoe UI"/>
          <w:color w:val="212529"/>
          <w:sz w:val="24"/>
          <w:szCs w:val="24"/>
        </w:rPr>
        <w:t xml:space="preserve"> </w:t>
      </w:r>
      <w:proofErr w:type="spellStart"/>
      <w:r w:rsidRPr="001753A0">
        <w:rPr>
          <w:rFonts w:ascii="Segoe UI" w:eastAsia="Times New Roman" w:hAnsi="Segoe UI" w:cs="Segoe UI"/>
          <w:color w:val="212529"/>
          <w:sz w:val="24"/>
          <w:szCs w:val="24"/>
        </w:rPr>
        <w:t>eral</w:t>
      </w:r>
      <w:proofErr w:type="spellEnd"/>
      <w:r w:rsidRPr="001753A0">
        <w:rPr>
          <w:rFonts w:ascii="Segoe UI" w:eastAsia="Times New Roman" w:hAnsi="Segoe UI" w:cs="Segoe UI"/>
          <w:color w:val="212529"/>
          <w:sz w:val="24"/>
          <w:szCs w:val="24"/>
        </w:rPr>
        <w:t xml:space="preserve"> 2005). Such </w:t>
      </w:r>
      <w:proofErr w:type="spellStart"/>
      <w:r w:rsidRPr="001753A0">
        <w:rPr>
          <w:rFonts w:ascii="Segoe UI" w:eastAsia="Times New Roman" w:hAnsi="Segoe UI" w:cs="Segoe UI"/>
          <w:color w:val="212529"/>
          <w:sz w:val="24"/>
          <w:szCs w:val="24"/>
        </w:rPr>
        <w:t>fmdings</w:t>
      </w:r>
      <w:proofErr w:type="spellEnd"/>
      <w:r w:rsidRPr="001753A0">
        <w:rPr>
          <w:rFonts w:ascii="Segoe UI" w:eastAsia="Times New Roman" w:hAnsi="Segoe UI" w:cs="Segoe UI"/>
          <w:color w:val="212529"/>
          <w:sz w:val="24"/>
          <w:szCs w:val="24"/>
        </w:rPr>
        <w:t xml:space="preserve"> explain variation of acceptance of brand extensions. American consumers view a brand extension of a different product category as not fitting with the parent brand. </w:t>
      </w:r>
      <w:r w:rsidRPr="001753A0">
        <w:rPr>
          <w:rFonts w:ascii="Segoe UI" w:eastAsia="Times New Roman" w:hAnsi="Segoe UI" w:cs="Segoe UI"/>
          <w:color w:val="212529"/>
          <w:sz w:val="24"/>
          <w:szCs w:val="24"/>
        </w:rPr>
        <w:lastRenderedPageBreak/>
        <w:t>However, collectivists view the parent brand in terms of the overall reputation of or trust in the company. So they perceive a higher degree of brand extension fit also for extensions in product categories far from those associated with the parent brand than individualists would (</w:t>
      </w:r>
      <w:proofErr w:type="spellStart"/>
      <w:r w:rsidRPr="001753A0">
        <w:rPr>
          <w:rFonts w:ascii="Segoe UI" w:eastAsia="Times New Roman" w:hAnsi="Segoe UI" w:cs="Segoe UI"/>
          <w:color w:val="212529"/>
          <w:sz w:val="24"/>
          <w:szCs w:val="24"/>
        </w:rPr>
        <w:t>Monga</w:t>
      </w:r>
      <w:proofErr w:type="spellEnd"/>
      <w:r w:rsidRPr="001753A0">
        <w:rPr>
          <w:rFonts w:ascii="Segoe UI" w:eastAsia="Times New Roman" w:hAnsi="Segoe UI" w:cs="Segoe UI"/>
          <w:color w:val="212529"/>
          <w:sz w:val="24"/>
          <w:szCs w:val="24"/>
        </w:rPr>
        <w:t xml:space="preserve"> &amp; </w:t>
      </w:r>
      <w:proofErr w:type="spellStart"/>
      <w:r w:rsidRPr="001753A0">
        <w:rPr>
          <w:rFonts w:ascii="Segoe UI" w:eastAsia="Times New Roman" w:hAnsi="Segoe UI" w:cs="Segoe UI"/>
          <w:color w:val="212529"/>
          <w:sz w:val="24"/>
          <w:szCs w:val="24"/>
        </w:rPr>
        <w:t>Roedder</w:t>
      </w:r>
      <w:proofErr w:type="spellEnd"/>
      <w:r w:rsidRPr="001753A0">
        <w:rPr>
          <w:rFonts w:ascii="Segoe UI" w:eastAsia="Times New Roman" w:hAnsi="Segoe UI" w:cs="Segoe UI"/>
          <w:color w:val="212529"/>
          <w:sz w:val="24"/>
          <w:szCs w:val="24"/>
        </w:rPr>
        <w:t xml:space="preserve"> 2007).</w:t>
      </w:r>
    </w:p>
    <w:p w:rsidR="001753A0" w:rsidRPr="001753A0" w:rsidRDefault="001753A0" w:rsidP="001753A0">
      <w:pPr>
        <w:spacing w:after="100" w:afterAutospacing="1" w:line="240" w:lineRule="auto"/>
        <w:outlineLvl w:val="2"/>
        <w:rPr>
          <w:rFonts w:ascii="Segoe UI" w:eastAsia="Times New Roman" w:hAnsi="Segoe UI" w:cs="Segoe UI"/>
          <w:color w:val="212529"/>
          <w:sz w:val="27"/>
          <w:szCs w:val="27"/>
        </w:rPr>
      </w:pPr>
      <w:r w:rsidRPr="001753A0">
        <w:rPr>
          <w:rFonts w:ascii="Segoe UI" w:eastAsia="Times New Roman" w:hAnsi="Segoe UI" w:cs="Segoe UI"/>
          <w:color w:val="212529"/>
          <w:sz w:val="27"/>
          <w:szCs w:val="27"/>
        </w:rPr>
        <w:t>Information processing</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 xml:space="preserve">How people acquire information varies with individualism-collectivism and power distance. In </w:t>
      </w:r>
      <w:proofErr w:type="spellStart"/>
      <w:r w:rsidRPr="001753A0">
        <w:rPr>
          <w:rFonts w:ascii="Segoe UI" w:eastAsia="Times New Roman" w:hAnsi="Segoe UI" w:cs="Segoe UI"/>
          <w:color w:val="212529"/>
          <w:sz w:val="24"/>
          <w:szCs w:val="24"/>
        </w:rPr>
        <w:t>coilectivistic</w:t>
      </w:r>
      <w:proofErr w:type="spellEnd"/>
      <w:r w:rsidRPr="001753A0">
        <w:rPr>
          <w:rFonts w:ascii="Segoe UI" w:eastAsia="Times New Roman" w:hAnsi="Segoe UI" w:cs="Segoe UI"/>
          <w:color w:val="212529"/>
          <w:sz w:val="24"/>
          <w:szCs w:val="24"/>
        </w:rPr>
        <w:t xml:space="preserve"> and/or high powder distance cultures, people will acquire information more via implicit, interpersonal </w:t>
      </w:r>
      <w:proofErr w:type="spellStart"/>
      <w:r w:rsidRPr="001753A0">
        <w:rPr>
          <w:rFonts w:ascii="Segoe UI" w:eastAsia="Times New Roman" w:hAnsi="Segoe UI" w:cs="Segoe UI"/>
          <w:color w:val="212529"/>
          <w:sz w:val="24"/>
          <w:szCs w:val="24"/>
        </w:rPr>
        <w:t>commu</w:t>
      </w:r>
      <w:proofErr w:type="spellEnd"/>
      <w:r w:rsidRPr="001753A0">
        <w:rPr>
          <w:rFonts w:ascii="Segoe UI" w:eastAsia="Times New Roman" w:hAnsi="Segoe UI" w:cs="Segoe UI"/>
          <w:color w:val="212529"/>
          <w:sz w:val="24"/>
          <w:szCs w:val="24"/>
        </w:rPr>
        <w:t xml:space="preserve"> </w:t>
      </w:r>
      <w:proofErr w:type="spellStart"/>
      <w:r w:rsidRPr="001753A0">
        <w:rPr>
          <w:rFonts w:ascii="Segoe UI" w:eastAsia="Times New Roman" w:hAnsi="Segoe UI" w:cs="Segoe UI"/>
          <w:color w:val="212529"/>
          <w:sz w:val="24"/>
          <w:szCs w:val="24"/>
        </w:rPr>
        <w:t>nication</w:t>
      </w:r>
      <w:proofErr w:type="spellEnd"/>
      <w:r w:rsidRPr="001753A0">
        <w:rPr>
          <w:rFonts w:ascii="Segoe UI" w:eastAsia="Times New Roman" w:hAnsi="Segoe UI" w:cs="Segoe UI"/>
          <w:color w:val="212529"/>
          <w:sz w:val="24"/>
          <w:szCs w:val="24"/>
        </w:rPr>
        <w:t xml:space="preserve"> and base their buying decisions more on feelings and trust in the company, whereas in individualistic cultures of low power distance, people will actively acquire information via the media and friends to prepare for purchases. Frequent social interaction causes an automatic flow of com </w:t>
      </w:r>
      <w:proofErr w:type="spellStart"/>
      <w:r w:rsidRPr="001753A0">
        <w:rPr>
          <w:rFonts w:ascii="Segoe UI" w:eastAsia="Times New Roman" w:hAnsi="Segoe UI" w:cs="Segoe UI"/>
          <w:color w:val="212529"/>
          <w:sz w:val="24"/>
          <w:szCs w:val="24"/>
        </w:rPr>
        <w:t>munication</w:t>
      </w:r>
      <w:proofErr w:type="spellEnd"/>
      <w:r w:rsidRPr="001753A0">
        <w:rPr>
          <w:rFonts w:ascii="Segoe UI" w:eastAsia="Times New Roman" w:hAnsi="Segoe UI" w:cs="Segoe UI"/>
          <w:color w:val="212529"/>
          <w:sz w:val="24"/>
          <w:szCs w:val="24"/>
        </w:rPr>
        <w:t xml:space="preserve"> between people, who as a result acquire knowledge </w:t>
      </w:r>
      <w:proofErr w:type="spellStart"/>
      <w:r w:rsidRPr="001753A0">
        <w:rPr>
          <w:rFonts w:ascii="Segoe UI" w:eastAsia="Times New Roman" w:hAnsi="Segoe UI" w:cs="Segoe UI"/>
          <w:color w:val="212529"/>
          <w:sz w:val="24"/>
          <w:szCs w:val="24"/>
        </w:rPr>
        <w:t>uncon</w:t>
      </w:r>
      <w:proofErr w:type="spellEnd"/>
      <w:r w:rsidRPr="001753A0">
        <w:rPr>
          <w:rFonts w:ascii="Segoe UI" w:eastAsia="Times New Roman" w:hAnsi="Segoe UI" w:cs="Segoe UI"/>
          <w:color w:val="212529"/>
          <w:sz w:val="24"/>
          <w:szCs w:val="24"/>
        </w:rPr>
        <w:t xml:space="preserve"> </w:t>
      </w:r>
      <w:proofErr w:type="spellStart"/>
      <w:r w:rsidRPr="001753A0">
        <w:rPr>
          <w:rFonts w:ascii="Segoe UI" w:eastAsia="Times New Roman" w:hAnsi="Segoe UI" w:cs="Segoe UI"/>
          <w:color w:val="212529"/>
          <w:sz w:val="24"/>
          <w:szCs w:val="24"/>
        </w:rPr>
        <w:t>sciously</w:t>
      </w:r>
      <w:proofErr w:type="spellEnd"/>
      <w:r w:rsidRPr="001753A0">
        <w:rPr>
          <w:rFonts w:ascii="Segoe UI" w:eastAsia="Times New Roman" w:hAnsi="Segoe UI" w:cs="Segoe UI"/>
          <w:color w:val="212529"/>
          <w:sz w:val="24"/>
          <w:szCs w:val="24"/>
        </w:rPr>
        <w:t xml:space="preserve"> (De </w:t>
      </w:r>
      <w:proofErr w:type="spellStart"/>
      <w:r w:rsidRPr="001753A0">
        <w:rPr>
          <w:rFonts w:ascii="Segoe UI" w:eastAsia="Times New Roman" w:hAnsi="Segoe UI" w:cs="Segoe UI"/>
          <w:color w:val="212529"/>
          <w:sz w:val="24"/>
          <w:szCs w:val="24"/>
        </w:rPr>
        <w:t>Mooij</w:t>
      </w:r>
      <w:proofErr w:type="spellEnd"/>
      <w:r w:rsidRPr="001753A0">
        <w:rPr>
          <w:rFonts w:ascii="Segoe UI" w:eastAsia="Times New Roman" w:hAnsi="Segoe UI" w:cs="Segoe UI"/>
          <w:color w:val="212529"/>
          <w:sz w:val="24"/>
          <w:szCs w:val="24"/>
        </w:rPr>
        <w:t xml:space="preserve"> 2010). </w:t>
      </w:r>
      <w:proofErr w:type="gramStart"/>
      <w:r w:rsidRPr="001753A0">
        <w:rPr>
          <w:rFonts w:ascii="Segoe UI" w:eastAsia="Times New Roman" w:hAnsi="Segoe UI" w:cs="Segoe UI"/>
          <w:color w:val="212529"/>
          <w:sz w:val="24"/>
          <w:szCs w:val="24"/>
        </w:rPr>
        <w:t xml:space="preserve">Cho </w:t>
      </w:r>
      <w:proofErr w:type="spellStart"/>
      <w:r w:rsidRPr="001753A0">
        <w:rPr>
          <w:rFonts w:ascii="Segoe UI" w:eastAsia="Times New Roman" w:hAnsi="Segoe UI" w:cs="Segoe UI"/>
          <w:color w:val="212529"/>
          <w:sz w:val="24"/>
          <w:szCs w:val="24"/>
        </w:rPr>
        <w:t>elal</w:t>
      </w:r>
      <w:proofErr w:type="spellEnd"/>
      <w:r w:rsidRPr="001753A0">
        <w:rPr>
          <w:rFonts w:ascii="Segoe UI" w:eastAsia="Times New Roman" w:hAnsi="Segoe UI" w:cs="Segoe UI"/>
          <w:color w:val="212529"/>
          <w:sz w:val="24"/>
          <w:szCs w:val="24"/>
        </w:rPr>
        <w:t xml:space="preserve"> (1999) state that, in China, consumers rely on word-of-mouth communication because of the high contact rate among group members.</w:t>
      </w:r>
      <w:proofErr w:type="gramEnd"/>
      <w:r w:rsidRPr="001753A0">
        <w:rPr>
          <w:rFonts w:ascii="Segoe UI" w:eastAsia="Times New Roman" w:hAnsi="Segoe UI" w:cs="Segoe UI"/>
          <w:color w:val="212529"/>
          <w:sz w:val="24"/>
          <w:szCs w:val="24"/>
        </w:rPr>
        <w:t xml:space="preserve"> A 2002 consumer survey by </w:t>
      </w:r>
      <w:proofErr w:type="spellStart"/>
      <w:r w:rsidRPr="001753A0">
        <w:rPr>
          <w:rFonts w:ascii="Segoe UI" w:eastAsia="Times New Roman" w:hAnsi="Segoe UI" w:cs="Segoe UI"/>
          <w:color w:val="212529"/>
          <w:sz w:val="24"/>
          <w:szCs w:val="24"/>
        </w:rPr>
        <w:t>Eurobarometer</w:t>
      </w:r>
      <w:proofErr w:type="spellEnd"/>
      <w:r w:rsidRPr="001753A0">
        <w:rPr>
          <w:rFonts w:ascii="Segoe UI" w:eastAsia="Times New Roman" w:hAnsi="Segoe UI" w:cs="Segoe UI"/>
          <w:color w:val="212529"/>
          <w:sz w:val="24"/>
          <w:szCs w:val="24"/>
        </w:rPr>
        <w:t xml:space="preserve"> (14 countries) asked people to what degree they view themselves as well informed consumers. The answers 'well-informed' correlate with low power distance, low uncertainty avoidance, and individualism; individual ism alone explains 61% of variance.</w:t>
      </w:r>
    </w:p>
    <w:p w:rsidR="001753A0" w:rsidRPr="001753A0" w:rsidRDefault="001753A0" w:rsidP="001753A0">
      <w:pPr>
        <w:spacing w:after="100" w:afterAutospacing="1" w:line="240" w:lineRule="auto"/>
        <w:outlineLvl w:val="0"/>
        <w:rPr>
          <w:rFonts w:ascii="Segoe UI" w:eastAsia="Times New Roman" w:hAnsi="Segoe UI" w:cs="Segoe UI"/>
          <w:color w:val="212529"/>
          <w:kern w:val="36"/>
          <w:sz w:val="48"/>
          <w:szCs w:val="48"/>
        </w:rPr>
      </w:pPr>
      <w:r w:rsidRPr="001753A0">
        <w:rPr>
          <w:rFonts w:ascii="Segoe UI" w:eastAsia="Times New Roman" w:hAnsi="Segoe UI" w:cs="Segoe UI"/>
          <w:color w:val="212529"/>
          <w:kern w:val="36"/>
          <w:sz w:val="48"/>
          <w:szCs w:val="48"/>
        </w:rPr>
        <w:t>Culture and communication</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 xml:space="preserve">If we want to understand how advertising works across cultures, we'll first have to learn how communication works. One of the clearest distinctions is between high-context and low-context communication of collectivistic and individualistic cultures. Whereas in individualistic cultures </w:t>
      </w:r>
      <w:proofErr w:type="spellStart"/>
      <w:r w:rsidRPr="001753A0">
        <w:rPr>
          <w:rFonts w:ascii="Segoe UI" w:eastAsia="Times New Roman" w:hAnsi="Segoe UI" w:cs="Segoe UI"/>
          <w:color w:val="212529"/>
          <w:sz w:val="24"/>
          <w:szCs w:val="24"/>
        </w:rPr>
        <w:t>commu</w:t>
      </w:r>
      <w:proofErr w:type="spellEnd"/>
      <w:r w:rsidRPr="001753A0">
        <w:rPr>
          <w:rFonts w:ascii="Segoe UI" w:eastAsia="Times New Roman" w:hAnsi="Segoe UI" w:cs="Segoe UI"/>
          <w:color w:val="212529"/>
          <w:sz w:val="24"/>
          <w:szCs w:val="24"/>
        </w:rPr>
        <w:t xml:space="preserve"> </w:t>
      </w:r>
      <w:proofErr w:type="spellStart"/>
      <w:r w:rsidRPr="001753A0">
        <w:rPr>
          <w:rFonts w:ascii="Segoe UI" w:eastAsia="Times New Roman" w:hAnsi="Segoe UI" w:cs="Segoe UI"/>
          <w:color w:val="212529"/>
          <w:sz w:val="24"/>
          <w:szCs w:val="24"/>
        </w:rPr>
        <w:t>nication</w:t>
      </w:r>
      <w:proofErr w:type="spellEnd"/>
      <w:r w:rsidRPr="001753A0">
        <w:rPr>
          <w:rFonts w:ascii="Segoe UI" w:eastAsia="Times New Roman" w:hAnsi="Segoe UI" w:cs="Segoe UI"/>
          <w:color w:val="212529"/>
          <w:sz w:val="24"/>
          <w:szCs w:val="24"/>
        </w:rPr>
        <w:t xml:space="preserve"> is more or less synonymous with information, in collectivistic cultures communication varies with roles and relationships, with con </w:t>
      </w:r>
      <w:proofErr w:type="spellStart"/>
      <w:r w:rsidRPr="001753A0">
        <w:rPr>
          <w:rFonts w:ascii="Segoe UI" w:eastAsia="Times New Roman" w:hAnsi="Segoe UI" w:cs="Segoe UI"/>
          <w:color w:val="212529"/>
          <w:sz w:val="24"/>
          <w:szCs w:val="24"/>
        </w:rPr>
        <w:t>cern</w:t>
      </w:r>
      <w:proofErr w:type="spellEnd"/>
      <w:r w:rsidRPr="001753A0">
        <w:rPr>
          <w:rFonts w:ascii="Segoe UI" w:eastAsia="Times New Roman" w:hAnsi="Segoe UI" w:cs="Segoe UI"/>
          <w:color w:val="212529"/>
          <w:sz w:val="24"/>
          <w:szCs w:val="24"/>
        </w:rPr>
        <w:t xml:space="preserve"> for belonging and occupying one's proper place (</w:t>
      </w:r>
      <w:proofErr w:type="spellStart"/>
      <w:r w:rsidRPr="001753A0">
        <w:rPr>
          <w:rFonts w:ascii="Segoe UI" w:eastAsia="Times New Roman" w:hAnsi="Segoe UI" w:cs="Segoe UI"/>
          <w:color w:val="212529"/>
          <w:sz w:val="24"/>
          <w:szCs w:val="24"/>
        </w:rPr>
        <w:t>Singelis</w:t>
      </w:r>
      <w:proofErr w:type="spellEnd"/>
      <w:r w:rsidRPr="001753A0">
        <w:rPr>
          <w:rFonts w:ascii="Segoe UI" w:eastAsia="Times New Roman" w:hAnsi="Segoe UI" w:cs="Segoe UI"/>
          <w:color w:val="212529"/>
          <w:sz w:val="24"/>
          <w:szCs w:val="24"/>
        </w:rPr>
        <w:t xml:space="preserve"> &amp; Brown 1995; Miyahara 2004). Different interpersonal communication styles are reflected in advertising styles across cultures. Related to this distinction are people's expectations of the role, purpose and effect of </w:t>
      </w:r>
      <w:proofErr w:type="spellStart"/>
      <w:r w:rsidRPr="001753A0">
        <w:rPr>
          <w:rFonts w:ascii="Segoe UI" w:eastAsia="Times New Roman" w:hAnsi="Segoe UI" w:cs="Segoe UI"/>
          <w:color w:val="212529"/>
          <w:sz w:val="24"/>
          <w:szCs w:val="24"/>
        </w:rPr>
        <w:t>communica</w:t>
      </w:r>
      <w:proofErr w:type="spellEnd"/>
      <w:r w:rsidRPr="001753A0">
        <w:rPr>
          <w:rFonts w:ascii="Segoe UI" w:eastAsia="Times New Roman" w:hAnsi="Segoe UI" w:cs="Segoe UI"/>
          <w:color w:val="212529"/>
          <w:sz w:val="24"/>
          <w:szCs w:val="24"/>
        </w:rPr>
        <w:t xml:space="preserve"> </w:t>
      </w:r>
      <w:proofErr w:type="spellStart"/>
      <w:r w:rsidRPr="001753A0">
        <w:rPr>
          <w:rFonts w:ascii="Segoe UI" w:eastAsia="Times New Roman" w:hAnsi="Segoe UI" w:cs="Segoe UI"/>
          <w:color w:val="212529"/>
          <w:sz w:val="24"/>
          <w:szCs w:val="24"/>
        </w:rPr>
        <w:t>tion</w:t>
      </w:r>
      <w:proofErr w:type="spellEnd"/>
      <w:r w:rsidRPr="001753A0">
        <w:rPr>
          <w:rFonts w:ascii="Segoe UI" w:eastAsia="Times New Roman" w:hAnsi="Segoe UI" w:cs="Segoe UI"/>
          <w:color w:val="212529"/>
          <w:sz w:val="24"/>
          <w:szCs w:val="24"/>
        </w:rPr>
        <w:t>. Is advertising persuasive by nature, or can it have another role in the sales process.''</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How advertising works</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 xml:space="preserve">There is not one universal model of how advertising works. One of the first scholars to demonstrate this was Gordon Miracle (1987). In individualistic cultures, advertising must persuade, whereas in collectivistic cultures, the purpose is to build relationships and trust between seller and buyer. Japanese advertising focuses on inducing positive </w:t>
      </w:r>
      <w:r w:rsidRPr="001753A0">
        <w:rPr>
          <w:rFonts w:ascii="Segoe UI" w:eastAsia="Times New Roman" w:hAnsi="Segoe UI" w:cs="Segoe UI"/>
          <w:color w:val="212529"/>
          <w:sz w:val="24"/>
          <w:szCs w:val="24"/>
        </w:rPr>
        <w:lastRenderedPageBreak/>
        <w:t xml:space="preserve">feelings rather than providing information. The different purposes are reflected in the dif </w:t>
      </w:r>
      <w:proofErr w:type="spellStart"/>
      <w:r w:rsidRPr="001753A0">
        <w:rPr>
          <w:rFonts w:ascii="Segoe UI" w:eastAsia="Times New Roman" w:hAnsi="Segoe UI" w:cs="Segoe UI"/>
          <w:color w:val="212529"/>
          <w:sz w:val="24"/>
          <w:szCs w:val="24"/>
        </w:rPr>
        <w:t>ference</w:t>
      </w:r>
      <w:proofErr w:type="spellEnd"/>
      <w:r w:rsidRPr="001753A0">
        <w:rPr>
          <w:rFonts w:ascii="Segoe UI" w:eastAsia="Times New Roman" w:hAnsi="Segoe UI" w:cs="Segoe UI"/>
          <w:color w:val="212529"/>
          <w:sz w:val="24"/>
          <w:szCs w:val="24"/>
        </w:rPr>
        <w:t xml:space="preserve"> in timing and frequency of verbal or visual mention of the brand name in television commercials (Miracle </w:t>
      </w:r>
      <w:proofErr w:type="spellStart"/>
      <w:r w:rsidRPr="001753A0">
        <w:rPr>
          <w:rFonts w:ascii="Segoe UI" w:eastAsia="Times New Roman" w:hAnsi="Segoe UI" w:cs="Segoe UI"/>
          <w:color w:val="212529"/>
          <w:sz w:val="24"/>
          <w:szCs w:val="24"/>
        </w:rPr>
        <w:t>etal</w:t>
      </w:r>
      <w:proofErr w:type="spellEnd"/>
      <w:r w:rsidRPr="001753A0">
        <w:rPr>
          <w:rFonts w:ascii="Segoe UI" w:eastAsia="Times New Roman" w:hAnsi="Segoe UI" w:cs="Segoe UI"/>
          <w:color w:val="212529"/>
          <w:sz w:val="24"/>
          <w:szCs w:val="24"/>
        </w:rPr>
        <w:t xml:space="preserve">. 1992). In a typical Japanese television commercial, the first identification of a brand, company name, or product occurs later than in a typical US television commercial. In Chinese commercials, brand acknowledgement appears later than in US commercials (Zhou </w:t>
      </w:r>
      <w:proofErr w:type="spellStart"/>
      <w:r w:rsidRPr="001753A0">
        <w:rPr>
          <w:rFonts w:ascii="Segoe UI" w:eastAsia="Times New Roman" w:hAnsi="Segoe UI" w:cs="Segoe UI"/>
          <w:color w:val="212529"/>
          <w:sz w:val="24"/>
          <w:szCs w:val="24"/>
        </w:rPr>
        <w:t>etal</w:t>
      </w:r>
      <w:proofErr w:type="spellEnd"/>
      <w:r w:rsidRPr="001753A0">
        <w:rPr>
          <w:rFonts w:ascii="Segoe UI" w:eastAsia="Times New Roman" w:hAnsi="Segoe UI" w:cs="Segoe UI"/>
          <w:color w:val="212529"/>
          <w:sz w:val="24"/>
          <w:szCs w:val="24"/>
        </w:rPr>
        <w:t>. 2005).</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 xml:space="preserve">Western models of how advertising works presuppose that consumers want to be </w:t>
      </w:r>
      <w:proofErr w:type="gramStart"/>
      <w:r w:rsidRPr="001753A0">
        <w:rPr>
          <w:rFonts w:ascii="Segoe UI" w:eastAsia="Times New Roman" w:hAnsi="Segoe UI" w:cs="Segoe UI"/>
          <w:color w:val="212529"/>
          <w:sz w:val="24"/>
          <w:szCs w:val="24"/>
        </w:rPr>
        <w:t>informed,</w:t>
      </w:r>
      <w:proofErr w:type="gramEnd"/>
      <w:r w:rsidRPr="001753A0">
        <w:rPr>
          <w:rFonts w:ascii="Segoe UI" w:eastAsia="Times New Roman" w:hAnsi="Segoe UI" w:cs="Segoe UI"/>
          <w:color w:val="212529"/>
          <w:sz w:val="24"/>
          <w:szCs w:val="24"/>
        </w:rPr>
        <w:t xml:space="preserve"> gather information actively and want to solve </w:t>
      </w:r>
      <w:proofErr w:type="spellStart"/>
      <w:r w:rsidRPr="001753A0">
        <w:rPr>
          <w:rFonts w:ascii="Segoe UI" w:eastAsia="Times New Roman" w:hAnsi="Segoe UI" w:cs="Segoe UI"/>
          <w:color w:val="212529"/>
          <w:sz w:val="24"/>
          <w:szCs w:val="24"/>
        </w:rPr>
        <w:t>prob</w:t>
      </w:r>
      <w:proofErr w:type="spellEnd"/>
      <w:r w:rsidRPr="001753A0">
        <w:rPr>
          <w:rFonts w:ascii="Segoe UI" w:eastAsia="Times New Roman" w:hAnsi="Segoe UI" w:cs="Segoe UI"/>
          <w:color w:val="212529"/>
          <w:sz w:val="24"/>
          <w:szCs w:val="24"/>
        </w:rPr>
        <w:t xml:space="preserve"> </w:t>
      </w:r>
      <w:proofErr w:type="spellStart"/>
      <w:r w:rsidRPr="001753A0">
        <w:rPr>
          <w:rFonts w:ascii="Segoe UI" w:eastAsia="Times New Roman" w:hAnsi="Segoe UI" w:cs="Segoe UI"/>
          <w:color w:val="212529"/>
          <w:sz w:val="24"/>
          <w:szCs w:val="24"/>
        </w:rPr>
        <w:t>lems</w:t>
      </w:r>
      <w:proofErr w:type="spellEnd"/>
      <w:r w:rsidRPr="001753A0">
        <w:rPr>
          <w:rFonts w:ascii="Segoe UI" w:eastAsia="Times New Roman" w:hAnsi="Segoe UI" w:cs="Segoe UI"/>
          <w:color w:val="212529"/>
          <w:sz w:val="24"/>
          <w:szCs w:val="24"/>
        </w:rPr>
        <w:t xml:space="preserve">. This is the model for individualistic and low power distance cultures. The focus on information is reflected in the </w:t>
      </w:r>
      <w:proofErr w:type="spellStart"/>
      <w:r w:rsidRPr="001753A0">
        <w:rPr>
          <w:rFonts w:ascii="Segoe UI" w:eastAsia="Times New Roman" w:hAnsi="Segoe UI" w:cs="Segoe UI"/>
          <w:color w:val="212529"/>
          <w:sz w:val="24"/>
          <w:szCs w:val="24"/>
        </w:rPr>
        <w:t>Resnik</w:t>
      </w:r>
      <w:proofErr w:type="spellEnd"/>
      <w:r w:rsidRPr="001753A0">
        <w:rPr>
          <w:rFonts w:ascii="Segoe UI" w:eastAsia="Times New Roman" w:hAnsi="Segoe UI" w:cs="Segoe UI"/>
          <w:color w:val="212529"/>
          <w:sz w:val="24"/>
          <w:szCs w:val="24"/>
        </w:rPr>
        <w:t xml:space="preserve"> and Stern (Stern &amp; </w:t>
      </w:r>
      <w:proofErr w:type="spellStart"/>
      <w:r w:rsidRPr="001753A0">
        <w:rPr>
          <w:rFonts w:ascii="Segoe UI" w:eastAsia="Times New Roman" w:hAnsi="Segoe UI" w:cs="Segoe UI"/>
          <w:color w:val="212529"/>
          <w:sz w:val="24"/>
          <w:szCs w:val="24"/>
        </w:rPr>
        <w:t>Resnik</w:t>
      </w:r>
      <w:proofErr w:type="spellEnd"/>
      <w:r w:rsidRPr="001753A0">
        <w:rPr>
          <w:rFonts w:ascii="Segoe UI" w:eastAsia="Times New Roman" w:hAnsi="Segoe UI" w:cs="Segoe UI"/>
          <w:color w:val="212529"/>
          <w:sz w:val="24"/>
          <w:szCs w:val="24"/>
        </w:rPr>
        <w:t xml:space="preserve"> 1991) typology, in which the criterion for considering an advertise </w:t>
      </w:r>
      <w:proofErr w:type="spellStart"/>
      <w:r w:rsidRPr="001753A0">
        <w:rPr>
          <w:rFonts w:ascii="Segoe UI" w:eastAsia="Times New Roman" w:hAnsi="Segoe UI" w:cs="Segoe UI"/>
          <w:color w:val="212529"/>
          <w:sz w:val="24"/>
          <w:szCs w:val="24"/>
        </w:rPr>
        <w:t>ment</w:t>
      </w:r>
      <w:proofErr w:type="spellEnd"/>
      <w:r w:rsidRPr="001753A0">
        <w:rPr>
          <w:rFonts w:ascii="Segoe UI" w:eastAsia="Times New Roman" w:hAnsi="Segoe UI" w:cs="Segoe UI"/>
          <w:color w:val="212529"/>
          <w:sz w:val="24"/>
          <w:szCs w:val="24"/>
        </w:rPr>
        <w:t xml:space="preserve"> informative is whether the informational cues are relevant enough to assist a typical buyer in making an intelligent choice among alternatives. Next to the fact that in some cultures people do not consciously search for information, what is relevant information to members of one culture may not be relevant to members of another </w:t>
      </w:r>
      <w:proofErr w:type="gramStart"/>
      <w:r w:rsidRPr="001753A0">
        <w:rPr>
          <w:rFonts w:ascii="Segoe UI" w:eastAsia="Times New Roman" w:hAnsi="Segoe UI" w:cs="Segoe UI"/>
          <w:color w:val="212529"/>
          <w:sz w:val="24"/>
          <w:szCs w:val="24"/>
        </w:rPr>
        <w:t>culture.</w:t>
      </w:r>
      <w:proofErr w:type="gramEnd"/>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 xml:space="preserve">Models also follow the assumption that the advertising concept is what classical rhetoricians call an 'argument from consequence'. Information is an instrument to persuasion. Petty and </w:t>
      </w:r>
      <w:proofErr w:type="spellStart"/>
      <w:r w:rsidRPr="001753A0">
        <w:rPr>
          <w:rFonts w:ascii="Segoe UI" w:eastAsia="Times New Roman" w:hAnsi="Segoe UI" w:cs="Segoe UI"/>
          <w:color w:val="212529"/>
          <w:sz w:val="24"/>
          <w:szCs w:val="24"/>
        </w:rPr>
        <w:t>Cacioppo's</w:t>
      </w:r>
      <w:proofErr w:type="spellEnd"/>
      <w:r w:rsidRPr="001753A0">
        <w:rPr>
          <w:rFonts w:ascii="Segoe UI" w:eastAsia="Times New Roman" w:hAnsi="Segoe UI" w:cs="Segoe UI"/>
          <w:color w:val="212529"/>
          <w:sz w:val="24"/>
          <w:szCs w:val="24"/>
        </w:rPr>
        <w:t xml:space="preserve"> (1986) elaboration likelihood model (ELM) distinguishes a central route and a peripheral route of persuasion. In the theory, the peripheral route generally includes visual cues like the package, pictures or the context of the message. This theory is embedded in Western </w:t>
      </w:r>
      <w:proofErr w:type="spellStart"/>
      <w:r w:rsidRPr="001753A0">
        <w:rPr>
          <w:rFonts w:ascii="Segoe UI" w:eastAsia="Times New Roman" w:hAnsi="Segoe UI" w:cs="Segoe UI"/>
          <w:color w:val="212529"/>
          <w:sz w:val="24"/>
          <w:szCs w:val="24"/>
        </w:rPr>
        <w:t>advenising</w:t>
      </w:r>
      <w:proofErr w:type="spellEnd"/>
      <w:r w:rsidRPr="001753A0">
        <w:rPr>
          <w:rFonts w:ascii="Segoe UI" w:eastAsia="Times New Roman" w:hAnsi="Segoe UI" w:cs="Segoe UI"/>
          <w:color w:val="212529"/>
          <w:sz w:val="24"/>
          <w:szCs w:val="24"/>
        </w:rPr>
        <w:t xml:space="preserve"> practice, which uses pictures as illustration of words. Various studies have been conducted to find the influence of pictures, in both the central route and the peripheral route. Experiments conducted by </w:t>
      </w:r>
      <w:proofErr w:type="spellStart"/>
      <w:r w:rsidRPr="001753A0">
        <w:rPr>
          <w:rFonts w:ascii="Segoe UI" w:eastAsia="Times New Roman" w:hAnsi="Segoe UI" w:cs="Segoe UI"/>
          <w:color w:val="212529"/>
          <w:sz w:val="24"/>
          <w:szCs w:val="24"/>
        </w:rPr>
        <w:t>Aaker</w:t>
      </w:r>
      <w:proofErr w:type="spellEnd"/>
      <w:r w:rsidRPr="001753A0">
        <w:rPr>
          <w:rFonts w:ascii="Segoe UI" w:eastAsia="Times New Roman" w:hAnsi="Segoe UI" w:cs="Segoe UI"/>
          <w:color w:val="212529"/>
          <w:sz w:val="24"/>
          <w:szCs w:val="24"/>
        </w:rPr>
        <w:t xml:space="preserve"> and </w:t>
      </w:r>
      <w:proofErr w:type="spellStart"/>
      <w:r w:rsidRPr="001753A0">
        <w:rPr>
          <w:rFonts w:ascii="Segoe UI" w:eastAsia="Times New Roman" w:hAnsi="Segoe UI" w:cs="Segoe UI"/>
          <w:color w:val="212529"/>
          <w:sz w:val="24"/>
          <w:szCs w:val="24"/>
        </w:rPr>
        <w:t>Maheswaran</w:t>
      </w:r>
      <w:proofErr w:type="spellEnd"/>
      <w:r w:rsidRPr="001753A0">
        <w:rPr>
          <w:rFonts w:ascii="Segoe UI" w:eastAsia="Times New Roman" w:hAnsi="Segoe UI" w:cs="Segoe UI"/>
          <w:color w:val="212529"/>
          <w:sz w:val="24"/>
          <w:szCs w:val="24"/>
        </w:rPr>
        <w:t xml:space="preserve"> (1997) suggest that the dual process model works across cultures but evaluation differences exist between individualistic and collectivistic cultures.</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Advertising appeals and style</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 xml:space="preserve">Content analysis based studies have revealed culture-specific appeals in advertising that can be explained by the </w:t>
      </w:r>
      <w:proofErr w:type="spellStart"/>
      <w:r w:rsidRPr="001753A0">
        <w:rPr>
          <w:rFonts w:ascii="Segoe UI" w:eastAsia="Times New Roman" w:hAnsi="Segoe UI" w:cs="Segoe UI"/>
          <w:color w:val="212529"/>
          <w:sz w:val="24"/>
          <w:szCs w:val="24"/>
        </w:rPr>
        <w:t>Hofstede</w:t>
      </w:r>
      <w:proofErr w:type="spellEnd"/>
      <w:r w:rsidRPr="001753A0">
        <w:rPr>
          <w:rFonts w:ascii="Segoe UI" w:eastAsia="Times New Roman" w:hAnsi="Segoe UI" w:cs="Segoe UI"/>
          <w:color w:val="212529"/>
          <w:sz w:val="24"/>
          <w:szCs w:val="24"/>
        </w:rPr>
        <w:t xml:space="preserve"> dimensions (e.g. Albers 1994; </w:t>
      </w:r>
      <w:proofErr w:type="spellStart"/>
      <w:r w:rsidRPr="001753A0">
        <w:rPr>
          <w:rFonts w:ascii="Segoe UI" w:eastAsia="Times New Roman" w:hAnsi="Segoe UI" w:cs="Segoe UI"/>
          <w:color w:val="212529"/>
          <w:sz w:val="24"/>
          <w:szCs w:val="24"/>
        </w:rPr>
        <w:t>Zandpour</w:t>
      </w:r>
      <w:proofErr w:type="spellEnd"/>
      <w:r w:rsidRPr="001753A0">
        <w:rPr>
          <w:rFonts w:ascii="Segoe UI" w:eastAsia="Times New Roman" w:hAnsi="Segoe UI" w:cs="Segoe UI"/>
          <w:color w:val="212529"/>
          <w:sz w:val="24"/>
          <w:szCs w:val="24"/>
        </w:rPr>
        <w:t xml:space="preserve"> et al. 1994). In collectivistic cultures such as China and Korea, appeals focusing on in-group benefits, harmony and family are more effective, whereas in individualistic cultures like the United States, advertising that appeals to individual benefits and preferences, personal success and independence is more effective (Han &amp; </w:t>
      </w:r>
      <w:proofErr w:type="spellStart"/>
      <w:r w:rsidRPr="001753A0">
        <w:rPr>
          <w:rFonts w:ascii="Segoe UI" w:eastAsia="Times New Roman" w:hAnsi="Segoe UI" w:cs="Segoe UI"/>
          <w:color w:val="212529"/>
          <w:sz w:val="24"/>
          <w:szCs w:val="24"/>
        </w:rPr>
        <w:t>Shavitt</w:t>
      </w:r>
      <w:proofErr w:type="spellEnd"/>
      <w:r w:rsidRPr="001753A0">
        <w:rPr>
          <w:rFonts w:ascii="Segoe UI" w:eastAsia="Times New Roman" w:hAnsi="Segoe UI" w:cs="Segoe UI"/>
          <w:color w:val="212529"/>
          <w:sz w:val="24"/>
          <w:szCs w:val="24"/>
        </w:rPr>
        <w:t xml:space="preserve"> 1994). The use of celebrities in advertising is related to collectivism, where the </w:t>
      </w:r>
      <w:proofErr w:type="spellStart"/>
      <w:r w:rsidRPr="001753A0">
        <w:rPr>
          <w:rFonts w:ascii="Segoe UI" w:eastAsia="Times New Roman" w:hAnsi="Segoe UI" w:cs="Segoe UI"/>
          <w:color w:val="212529"/>
          <w:sz w:val="24"/>
          <w:szCs w:val="24"/>
        </w:rPr>
        <w:t>func</w:t>
      </w:r>
      <w:proofErr w:type="spellEnd"/>
      <w:r w:rsidRPr="001753A0">
        <w:rPr>
          <w:rFonts w:ascii="Segoe UI" w:eastAsia="Times New Roman" w:hAnsi="Segoe UI" w:cs="Segoe UI"/>
          <w:color w:val="212529"/>
          <w:sz w:val="24"/>
          <w:szCs w:val="24"/>
        </w:rPr>
        <w:t xml:space="preserve"> </w:t>
      </w:r>
      <w:proofErr w:type="spellStart"/>
      <w:r w:rsidRPr="001753A0">
        <w:rPr>
          <w:rFonts w:ascii="Segoe UI" w:eastAsia="Times New Roman" w:hAnsi="Segoe UI" w:cs="Segoe UI"/>
          <w:color w:val="212529"/>
          <w:sz w:val="24"/>
          <w:szCs w:val="24"/>
        </w:rPr>
        <w:t>tion</w:t>
      </w:r>
      <w:proofErr w:type="spellEnd"/>
      <w:r w:rsidRPr="001753A0">
        <w:rPr>
          <w:rFonts w:ascii="Segoe UI" w:eastAsia="Times New Roman" w:hAnsi="Segoe UI" w:cs="Segoe UI"/>
          <w:color w:val="212529"/>
          <w:sz w:val="24"/>
          <w:szCs w:val="24"/>
        </w:rPr>
        <w:t xml:space="preserve"> of a celebrity is to give a face to the brand in a world of brands with similar product attributes (</w:t>
      </w:r>
      <w:proofErr w:type="spellStart"/>
      <w:r w:rsidRPr="001753A0">
        <w:rPr>
          <w:rFonts w:ascii="Segoe UI" w:eastAsia="Times New Roman" w:hAnsi="Segoe UI" w:cs="Segoe UI"/>
          <w:color w:val="212529"/>
          <w:sz w:val="24"/>
          <w:szCs w:val="24"/>
        </w:rPr>
        <w:t>Praet</w:t>
      </w:r>
      <w:proofErr w:type="spellEnd"/>
      <w:r w:rsidRPr="001753A0">
        <w:rPr>
          <w:rFonts w:ascii="Segoe UI" w:eastAsia="Times New Roman" w:hAnsi="Segoe UI" w:cs="Segoe UI"/>
          <w:color w:val="212529"/>
          <w:sz w:val="24"/>
          <w:szCs w:val="24"/>
        </w:rPr>
        <w:t xml:space="preserve"> 2001). Current research </w:t>
      </w:r>
      <w:proofErr w:type="spellStart"/>
      <w:r w:rsidRPr="001753A0">
        <w:rPr>
          <w:rFonts w:ascii="Segoe UI" w:eastAsia="Times New Roman" w:hAnsi="Segoe UI" w:cs="Segoe UI"/>
          <w:color w:val="212529"/>
          <w:sz w:val="24"/>
          <w:szCs w:val="24"/>
        </w:rPr>
        <w:t>cjuestions</w:t>
      </w:r>
      <w:proofErr w:type="spellEnd"/>
      <w:r w:rsidRPr="001753A0">
        <w:rPr>
          <w:rFonts w:ascii="Segoe UI" w:eastAsia="Times New Roman" w:hAnsi="Segoe UI" w:cs="Segoe UI"/>
          <w:color w:val="212529"/>
          <w:sz w:val="24"/>
          <w:szCs w:val="24"/>
        </w:rPr>
        <w:t xml:space="preserve"> (Taylor 2005, 2007) are about the effective </w:t>
      </w:r>
      <w:proofErr w:type="spellStart"/>
      <w:r w:rsidRPr="001753A0">
        <w:rPr>
          <w:rFonts w:ascii="Segoe UI" w:eastAsia="Times New Roman" w:hAnsi="Segoe UI" w:cs="Segoe UI"/>
          <w:color w:val="212529"/>
          <w:sz w:val="24"/>
          <w:szCs w:val="24"/>
        </w:rPr>
        <w:t>ness</w:t>
      </w:r>
      <w:proofErr w:type="spellEnd"/>
      <w:r w:rsidRPr="001753A0">
        <w:rPr>
          <w:rFonts w:ascii="Segoe UI" w:eastAsia="Times New Roman" w:hAnsi="Segoe UI" w:cs="Segoe UI"/>
          <w:color w:val="212529"/>
          <w:sz w:val="24"/>
          <w:szCs w:val="24"/>
        </w:rPr>
        <w:t xml:space="preserve"> of various </w:t>
      </w:r>
      <w:proofErr w:type="spellStart"/>
      <w:r w:rsidRPr="001753A0">
        <w:rPr>
          <w:rFonts w:ascii="Segoe UI" w:eastAsia="Times New Roman" w:hAnsi="Segoe UI" w:cs="Segoe UI"/>
          <w:color w:val="212529"/>
          <w:sz w:val="24"/>
          <w:szCs w:val="24"/>
        </w:rPr>
        <w:t>execudonal</w:t>
      </w:r>
      <w:proofErr w:type="spellEnd"/>
      <w:r w:rsidRPr="001753A0">
        <w:rPr>
          <w:rFonts w:ascii="Segoe UI" w:eastAsia="Times New Roman" w:hAnsi="Segoe UI" w:cs="Segoe UI"/>
          <w:color w:val="212529"/>
          <w:sz w:val="24"/>
          <w:szCs w:val="24"/>
        </w:rPr>
        <w:t xml:space="preserve"> techniques and which elements of advertising to </w:t>
      </w:r>
      <w:proofErr w:type="spellStart"/>
      <w:r w:rsidRPr="001753A0">
        <w:rPr>
          <w:rFonts w:ascii="Segoe UI" w:eastAsia="Times New Roman" w:hAnsi="Segoe UI" w:cs="Segoe UI"/>
          <w:color w:val="212529"/>
          <w:sz w:val="24"/>
          <w:szCs w:val="24"/>
        </w:rPr>
        <w:t>standardise</w:t>
      </w:r>
      <w:proofErr w:type="spellEnd"/>
      <w:r w:rsidRPr="001753A0">
        <w:rPr>
          <w:rFonts w:ascii="Segoe UI" w:eastAsia="Times New Roman" w:hAnsi="Segoe UI" w:cs="Segoe UI"/>
          <w:color w:val="212529"/>
          <w:sz w:val="24"/>
          <w:szCs w:val="24"/>
        </w:rPr>
        <w:t xml:space="preserve"> and when. </w:t>
      </w:r>
      <w:r w:rsidRPr="001753A0">
        <w:rPr>
          <w:rFonts w:ascii="Segoe UI" w:eastAsia="Times New Roman" w:hAnsi="Segoe UI" w:cs="Segoe UI"/>
          <w:color w:val="212529"/>
          <w:sz w:val="24"/>
          <w:szCs w:val="24"/>
        </w:rPr>
        <w:lastRenderedPageBreak/>
        <w:t xml:space="preserve">These questions assume that </w:t>
      </w:r>
      <w:proofErr w:type="gramStart"/>
      <w:r w:rsidRPr="001753A0">
        <w:rPr>
          <w:rFonts w:ascii="Segoe UI" w:eastAsia="Times New Roman" w:hAnsi="Segoe UI" w:cs="Segoe UI"/>
          <w:color w:val="212529"/>
          <w:sz w:val="24"/>
          <w:szCs w:val="24"/>
        </w:rPr>
        <w:t>consumers</w:t>
      </w:r>
      <w:proofErr w:type="gramEnd"/>
      <w:r w:rsidRPr="001753A0">
        <w:rPr>
          <w:rFonts w:ascii="Segoe UI" w:eastAsia="Times New Roman" w:hAnsi="Segoe UI" w:cs="Segoe UI"/>
          <w:color w:val="212529"/>
          <w:sz w:val="24"/>
          <w:szCs w:val="24"/>
        </w:rPr>
        <w:t xml:space="preserve"> proc </w:t>
      </w:r>
      <w:proofErr w:type="spellStart"/>
      <w:r w:rsidRPr="001753A0">
        <w:rPr>
          <w:rFonts w:ascii="Segoe UI" w:eastAsia="Times New Roman" w:hAnsi="Segoe UI" w:cs="Segoe UI"/>
          <w:color w:val="212529"/>
          <w:sz w:val="24"/>
          <w:szCs w:val="24"/>
        </w:rPr>
        <w:t>ess</w:t>
      </w:r>
      <w:proofErr w:type="spellEnd"/>
      <w:r w:rsidRPr="001753A0">
        <w:rPr>
          <w:rFonts w:ascii="Segoe UI" w:eastAsia="Times New Roman" w:hAnsi="Segoe UI" w:cs="Segoe UI"/>
          <w:color w:val="212529"/>
          <w:sz w:val="24"/>
          <w:szCs w:val="24"/>
        </w:rPr>
        <w:t xml:space="preserve"> various elements of advertisements separately. Consumers, however, observe the whole picture. </w:t>
      </w:r>
      <w:proofErr w:type="spellStart"/>
      <w:r w:rsidRPr="001753A0">
        <w:rPr>
          <w:rFonts w:ascii="Segoe UI" w:eastAsia="Times New Roman" w:hAnsi="Segoe UI" w:cs="Segoe UI"/>
          <w:color w:val="212529"/>
          <w:sz w:val="24"/>
          <w:szCs w:val="24"/>
        </w:rPr>
        <w:t>Disringuishing</w:t>
      </w:r>
      <w:proofErr w:type="spellEnd"/>
      <w:r w:rsidRPr="001753A0">
        <w:rPr>
          <w:rFonts w:ascii="Segoe UI" w:eastAsia="Times New Roman" w:hAnsi="Segoe UI" w:cs="Segoe UI"/>
          <w:color w:val="212529"/>
          <w:sz w:val="24"/>
          <w:szCs w:val="24"/>
        </w:rPr>
        <w:t xml:space="preserve"> what one says from how one says it may not be the way to understand how advertising works across </w:t>
      </w:r>
      <w:proofErr w:type="gramStart"/>
      <w:r w:rsidRPr="001753A0">
        <w:rPr>
          <w:rFonts w:ascii="Segoe UI" w:eastAsia="Times New Roman" w:hAnsi="Segoe UI" w:cs="Segoe UI"/>
          <w:color w:val="212529"/>
          <w:sz w:val="24"/>
          <w:szCs w:val="24"/>
        </w:rPr>
        <w:t>cultures.</w:t>
      </w:r>
      <w:proofErr w:type="gramEnd"/>
      <w:r w:rsidRPr="001753A0">
        <w:rPr>
          <w:rFonts w:ascii="Segoe UI" w:eastAsia="Times New Roman" w:hAnsi="Segoe UI" w:cs="Segoe UI"/>
          <w:color w:val="212529"/>
          <w:sz w:val="24"/>
          <w:szCs w:val="24"/>
        </w:rPr>
        <w:t xml:space="preserve"> Often the communication style is decisive for consumers' acceptance of advertising. For example, the direct style of individualistic cultures may be offensive to members of collectivistic cultures. Various advertising researchers have studied differences in style such as the direct versus indirect styles used in individualistic and collectivistic cultures (e.g. Cutler et al. 1997; Cho et al. 1999). As the right advertising style may be more influential to success than </w:t>
      </w:r>
      <w:proofErr w:type="spellStart"/>
      <w:r w:rsidRPr="001753A0">
        <w:rPr>
          <w:rFonts w:ascii="Segoe UI" w:eastAsia="Times New Roman" w:hAnsi="Segoe UI" w:cs="Segoe UI"/>
          <w:color w:val="212529"/>
          <w:sz w:val="24"/>
          <w:szCs w:val="24"/>
        </w:rPr>
        <w:t>executional</w:t>
      </w:r>
      <w:proofErr w:type="spellEnd"/>
      <w:r w:rsidRPr="001753A0">
        <w:rPr>
          <w:rFonts w:ascii="Segoe UI" w:eastAsia="Times New Roman" w:hAnsi="Segoe UI" w:cs="Segoe UI"/>
          <w:color w:val="212529"/>
          <w:sz w:val="24"/>
          <w:szCs w:val="24"/>
        </w:rPr>
        <w:t xml:space="preserve"> aspects of advertising, more research is needed to understand ad\</w:t>
      </w:r>
      <w:proofErr w:type="spellStart"/>
      <w:r w:rsidRPr="001753A0">
        <w:rPr>
          <w:rFonts w:ascii="Segoe UI" w:eastAsia="Times New Roman" w:hAnsi="Segoe UI" w:cs="Segoe UI"/>
          <w:color w:val="212529"/>
          <w:sz w:val="24"/>
          <w:szCs w:val="24"/>
        </w:rPr>
        <w:t>ertising</w:t>
      </w:r>
      <w:proofErr w:type="spellEnd"/>
      <w:r w:rsidRPr="001753A0">
        <w:rPr>
          <w:rFonts w:ascii="Segoe UI" w:eastAsia="Times New Roman" w:hAnsi="Segoe UI" w:cs="Segoe UI"/>
          <w:color w:val="212529"/>
          <w:sz w:val="24"/>
          <w:szCs w:val="24"/>
        </w:rPr>
        <w:t xml:space="preserve"> styles across cultures. This also applies to communications on the internet.</w:t>
      </w:r>
    </w:p>
    <w:p w:rsidR="001753A0" w:rsidRPr="001753A0" w:rsidRDefault="001753A0" w:rsidP="001753A0">
      <w:pPr>
        <w:spacing w:after="100" w:afterAutospacing="1" w:line="240" w:lineRule="auto"/>
        <w:outlineLvl w:val="0"/>
        <w:rPr>
          <w:rFonts w:ascii="Segoe UI" w:eastAsia="Times New Roman" w:hAnsi="Segoe UI" w:cs="Segoe UI"/>
          <w:color w:val="212529"/>
          <w:kern w:val="36"/>
          <w:sz w:val="48"/>
          <w:szCs w:val="48"/>
        </w:rPr>
      </w:pPr>
      <w:r w:rsidRPr="001753A0">
        <w:rPr>
          <w:rFonts w:ascii="Segoe UI" w:eastAsia="Times New Roman" w:hAnsi="Segoe UI" w:cs="Segoe UI"/>
          <w:color w:val="212529"/>
          <w:kern w:val="36"/>
          <w:sz w:val="48"/>
          <w:szCs w:val="48"/>
        </w:rPr>
        <w:t>Advertising research across cultures: points of attention</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 xml:space="preserve">A review of cross-cultural advertising research by Okazaki and Mueller (2007) shows that most cross-cultural advertising research topics were cultural values and the most used research methods were content analysis and survey. Content analysis has been </w:t>
      </w:r>
      <w:proofErr w:type="spellStart"/>
      <w:r w:rsidRPr="001753A0">
        <w:rPr>
          <w:rFonts w:ascii="Segoe UI" w:eastAsia="Times New Roman" w:hAnsi="Segoe UI" w:cs="Segoe UI"/>
          <w:color w:val="212529"/>
          <w:sz w:val="24"/>
          <w:szCs w:val="24"/>
        </w:rPr>
        <w:t>criticised</w:t>
      </w:r>
      <w:proofErr w:type="spellEnd"/>
      <w:r w:rsidRPr="001753A0">
        <w:rPr>
          <w:rFonts w:ascii="Segoe UI" w:eastAsia="Times New Roman" w:hAnsi="Segoe UI" w:cs="Segoe UI"/>
          <w:color w:val="212529"/>
          <w:sz w:val="24"/>
          <w:szCs w:val="24"/>
        </w:rPr>
        <w:t xml:space="preserve"> for providing description without prescription (</w:t>
      </w:r>
      <w:proofErr w:type="spellStart"/>
      <w:r w:rsidRPr="001753A0">
        <w:rPr>
          <w:rFonts w:ascii="Segoe UI" w:eastAsia="Times New Roman" w:hAnsi="Segoe UI" w:cs="Segoe UI"/>
          <w:color w:val="212529"/>
          <w:sz w:val="24"/>
          <w:szCs w:val="24"/>
        </w:rPr>
        <w:t>Samiee</w:t>
      </w:r>
      <w:proofErr w:type="spellEnd"/>
      <w:r w:rsidRPr="001753A0">
        <w:rPr>
          <w:rFonts w:ascii="Segoe UI" w:eastAsia="Times New Roman" w:hAnsi="Segoe UI" w:cs="Segoe UI"/>
          <w:color w:val="212529"/>
          <w:sz w:val="24"/>
          <w:szCs w:val="24"/>
        </w:rPr>
        <w:t xml:space="preserve"> &amp; </w:t>
      </w:r>
      <w:proofErr w:type="spellStart"/>
      <w:r w:rsidRPr="001753A0">
        <w:rPr>
          <w:rFonts w:ascii="Segoe UI" w:eastAsia="Times New Roman" w:hAnsi="Segoe UI" w:cs="Segoe UI"/>
          <w:color w:val="212529"/>
          <w:sz w:val="24"/>
          <w:szCs w:val="24"/>
        </w:rPr>
        <w:t>Jeong</w:t>
      </w:r>
      <w:proofErr w:type="spellEnd"/>
      <w:r w:rsidRPr="001753A0">
        <w:rPr>
          <w:rFonts w:ascii="Segoe UI" w:eastAsia="Times New Roman" w:hAnsi="Segoe UI" w:cs="Segoe UI"/>
          <w:color w:val="212529"/>
          <w:sz w:val="24"/>
          <w:szCs w:val="24"/>
        </w:rPr>
        <w:t xml:space="preserve"> 1994). We have two arguments against discarding the method.</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The first is that comparative content analysis does provide insight in cross-cultural advertising practice that also points at what works best in a country. If in a country certain appeals and communication styles are more common than in others, these style elements are used because they are effective (</w:t>
      </w:r>
      <w:proofErr w:type="spellStart"/>
      <w:r w:rsidRPr="001753A0">
        <w:rPr>
          <w:rFonts w:ascii="Segoe UI" w:eastAsia="Times New Roman" w:hAnsi="Segoe UI" w:cs="Segoe UI"/>
          <w:color w:val="212529"/>
          <w:sz w:val="24"/>
          <w:szCs w:val="24"/>
        </w:rPr>
        <w:t>McQuarrie</w:t>
      </w:r>
      <w:proofErr w:type="spellEnd"/>
      <w:r w:rsidRPr="001753A0">
        <w:rPr>
          <w:rFonts w:ascii="Segoe UI" w:eastAsia="Times New Roman" w:hAnsi="Segoe UI" w:cs="Segoe UI"/>
          <w:color w:val="212529"/>
          <w:sz w:val="24"/>
          <w:szCs w:val="24"/>
        </w:rPr>
        <w:t xml:space="preserve"> &amp; Phillips 2008). When the values of consumers are congruent with the values reflected in advertising, the link to liking the ad, the brand or the company increases, and advertising will be more effective (</w:t>
      </w:r>
      <w:proofErr w:type="spellStart"/>
      <w:r w:rsidRPr="001753A0">
        <w:rPr>
          <w:rFonts w:ascii="Segoe UI" w:eastAsia="Times New Roman" w:hAnsi="Segoe UI" w:cs="Segoe UI"/>
          <w:color w:val="212529"/>
          <w:sz w:val="24"/>
          <w:szCs w:val="24"/>
        </w:rPr>
        <w:t>Polegato</w:t>
      </w:r>
      <w:proofErr w:type="spellEnd"/>
      <w:r w:rsidRPr="001753A0">
        <w:rPr>
          <w:rFonts w:ascii="Segoe UI" w:eastAsia="Times New Roman" w:hAnsi="Segoe UI" w:cs="Segoe UI"/>
          <w:color w:val="212529"/>
          <w:sz w:val="24"/>
          <w:szCs w:val="24"/>
        </w:rPr>
        <w:t xml:space="preserve"> &amp; </w:t>
      </w:r>
      <w:proofErr w:type="spellStart"/>
      <w:r w:rsidRPr="001753A0">
        <w:rPr>
          <w:rFonts w:ascii="Segoe UI" w:eastAsia="Times New Roman" w:hAnsi="Segoe UI" w:cs="Segoe UI"/>
          <w:color w:val="212529"/>
          <w:sz w:val="24"/>
          <w:szCs w:val="24"/>
        </w:rPr>
        <w:t>Bjerke</w:t>
      </w:r>
      <w:proofErr w:type="spellEnd"/>
      <w:r w:rsidRPr="001753A0">
        <w:rPr>
          <w:rFonts w:ascii="Segoe UI" w:eastAsia="Times New Roman" w:hAnsi="Segoe UI" w:cs="Segoe UI"/>
          <w:color w:val="212529"/>
          <w:sz w:val="24"/>
          <w:szCs w:val="24"/>
        </w:rPr>
        <w:t xml:space="preserve"> 2006). Consumers are more positively </w:t>
      </w:r>
      <w:proofErr w:type="spellStart"/>
      <w:r w:rsidRPr="001753A0">
        <w:rPr>
          <w:rFonts w:ascii="Segoe UI" w:eastAsia="Times New Roman" w:hAnsi="Segoe UI" w:cs="Segoe UI"/>
          <w:color w:val="212529"/>
          <w:sz w:val="24"/>
          <w:szCs w:val="24"/>
        </w:rPr>
        <w:t>dis</w:t>
      </w:r>
      <w:proofErr w:type="spellEnd"/>
      <w:r w:rsidRPr="001753A0">
        <w:rPr>
          <w:rFonts w:ascii="Segoe UI" w:eastAsia="Times New Roman" w:hAnsi="Segoe UI" w:cs="Segoe UI"/>
          <w:color w:val="212529"/>
          <w:sz w:val="24"/>
          <w:szCs w:val="24"/>
        </w:rPr>
        <w:t xml:space="preserve"> posed towards local advertisements and find them more interesting and less irritating (</w:t>
      </w:r>
      <w:proofErr w:type="spellStart"/>
      <w:r w:rsidRPr="001753A0">
        <w:rPr>
          <w:rFonts w:ascii="Segoe UI" w:eastAsia="Times New Roman" w:hAnsi="Segoe UI" w:cs="Segoe UI"/>
          <w:color w:val="212529"/>
          <w:sz w:val="24"/>
          <w:szCs w:val="24"/>
        </w:rPr>
        <w:t>Pae</w:t>
      </w:r>
      <w:proofErr w:type="spellEnd"/>
      <w:r w:rsidRPr="001753A0">
        <w:rPr>
          <w:rFonts w:ascii="Segoe UI" w:eastAsia="Times New Roman" w:hAnsi="Segoe UI" w:cs="Segoe UI"/>
          <w:color w:val="212529"/>
          <w:sz w:val="24"/>
          <w:szCs w:val="24"/>
        </w:rPr>
        <w:t xml:space="preserve"> et al. 2002). This is also relevant to website design. People perform information-seeking tasks faster when using web con tent created by designers from their own culture (</w:t>
      </w:r>
      <w:proofErr w:type="spellStart"/>
      <w:r w:rsidRPr="001753A0">
        <w:rPr>
          <w:rFonts w:ascii="Segoe UI" w:eastAsia="Times New Roman" w:hAnsi="Segoe UI" w:cs="Segoe UI"/>
          <w:color w:val="212529"/>
          <w:sz w:val="24"/>
          <w:szCs w:val="24"/>
        </w:rPr>
        <w:t>Faiola</w:t>
      </w:r>
      <w:proofErr w:type="spellEnd"/>
      <w:r w:rsidRPr="001753A0">
        <w:rPr>
          <w:rFonts w:ascii="Segoe UI" w:eastAsia="Times New Roman" w:hAnsi="Segoe UI" w:cs="Segoe UI"/>
          <w:color w:val="212529"/>
          <w:sz w:val="24"/>
          <w:szCs w:val="24"/>
        </w:rPr>
        <w:t xml:space="preserve"> &amp; </w:t>
      </w:r>
      <w:proofErr w:type="spellStart"/>
      <w:r w:rsidRPr="001753A0">
        <w:rPr>
          <w:rFonts w:ascii="Segoe UI" w:eastAsia="Times New Roman" w:hAnsi="Segoe UI" w:cs="Segoe UI"/>
          <w:color w:val="212529"/>
          <w:sz w:val="24"/>
          <w:szCs w:val="24"/>
        </w:rPr>
        <w:t>Matei</w:t>
      </w:r>
      <w:proofErr w:type="spellEnd"/>
      <w:r w:rsidRPr="001753A0">
        <w:rPr>
          <w:rFonts w:ascii="Segoe UI" w:eastAsia="Times New Roman" w:hAnsi="Segoe UI" w:cs="Segoe UI"/>
          <w:color w:val="212529"/>
          <w:sz w:val="24"/>
          <w:szCs w:val="24"/>
        </w:rPr>
        <w:t xml:space="preserve"> 2005). Cultural adaptation not only enhances ease of use of the website but also leads to more </w:t>
      </w:r>
      <w:proofErr w:type="spellStart"/>
      <w:r w:rsidRPr="001753A0">
        <w:rPr>
          <w:rFonts w:ascii="Segoe UI" w:eastAsia="Times New Roman" w:hAnsi="Segoe UI" w:cs="Segoe UI"/>
          <w:color w:val="212529"/>
          <w:sz w:val="24"/>
          <w:szCs w:val="24"/>
        </w:rPr>
        <w:t>favourable</w:t>
      </w:r>
      <w:proofErr w:type="spellEnd"/>
      <w:r w:rsidRPr="001753A0">
        <w:rPr>
          <w:rFonts w:ascii="Segoe UI" w:eastAsia="Times New Roman" w:hAnsi="Segoe UI" w:cs="Segoe UI"/>
          <w:color w:val="212529"/>
          <w:sz w:val="24"/>
          <w:szCs w:val="24"/>
        </w:rPr>
        <w:t xml:space="preserve"> attitudes towards the website, which in turn affects the intention to buy (Singh et al. 2006).</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 xml:space="preserve">A second argument for the use of content analysis is for measuring the degree of </w:t>
      </w:r>
      <w:proofErr w:type="spellStart"/>
      <w:r w:rsidRPr="001753A0">
        <w:rPr>
          <w:rFonts w:ascii="Segoe UI" w:eastAsia="Times New Roman" w:hAnsi="Segoe UI" w:cs="Segoe UI"/>
          <w:color w:val="212529"/>
          <w:sz w:val="24"/>
          <w:szCs w:val="24"/>
        </w:rPr>
        <w:t>standardisation</w:t>
      </w:r>
      <w:proofErr w:type="spellEnd"/>
      <w:r w:rsidRPr="001753A0">
        <w:rPr>
          <w:rFonts w:ascii="Segoe UI" w:eastAsia="Times New Roman" w:hAnsi="Segoe UI" w:cs="Segoe UI"/>
          <w:color w:val="212529"/>
          <w:sz w:val="24"/>
          <w:szCs w:val="24"/>
        </w:rPr>
        <w:t xml:space="preserve"> of advertising. The usual method is surveys among managers of- mostly - US multinationals. However, the </w:t>
      </w:r>
      <w:proofErr w:type="spellStart"/>
      <w:r w:rsidRPr="001753A0">
        <w:rPr>
          <w:rFonts w:ascii="Segoe UI" w:eastAsia="Times New Roman" w:hAnsi="Segoe UI" w:cs="Segoe UI"/>
          <w:color w:val="212529"/>
          <w:sz w:val="24"/>
          <w:szCs w:val="24"/>
        </w:rPr>
        <w:t>univer</w:t>
      </w:r>
      <w:proofErr w:type="spellEnd"/>
      <w:r w:rsidRPr="001753A0">
        <w:rPr>
          <w:rFonts w:ascii="Segoe UI" w:eastAsia="Times New Roman" w:hAnsi="Segoe UI" w:cs="Segoe UI"/>
          <w:color w:val="212529"/>
          <w:sz w:val="24"/>
          <w:szCs w:val="24"/>
        </w:rPr>
        <w:t xml:space="preserve"> </w:t>
      </w:r>
      <w:proofErr w:type="spellStart"/>
      <w:r w:rsidRPr="001753A0">
        <w:rPr>
          <w:rFonts w:ascii="Segoe UI" w:eastAsia="Times New Roman" w:hAnsi="Segoe UI" w:cs="Segoe UI"/>
          <w:color w:val="212529"/>
          <w:sz w:val="24"/>
          <w:szCs w:val="24"/>
        </w:rPr>
        <w:t>salistic</w:t>
      </w:r>
      <w:proofErr w:type="spellEnd"/>
      <w:r w:rsidRPr="001753A0">
        <w:rPr>
          <w:rFonts w:ascii="Segoe UI" w:eastAsia="Times New Roman" w:hAnsi="Segoe UI" w:cs="Segoe UI"/>
          <w:color w:val="212529"/>
          <w:sz w:val="24"/>
          <w:szCs w:val="24"/>
        </w:rPr>
        <w:t xml:space="preserve"> values of US managers may make them give the desirable answer in the direction of </w:t>
      </w:r>
      <w:proofErr w:type="spellStart"/>
      <w:r w:rsidRPr="001753A0">
        <w:rPr>
          <w:rFonts w:ascii="Segoe UI" w:eastAsia="Times New Roman" w:hAnsi="Segoe UI" w:cs="Segoe UI"/>
          <w:color w:val="212529"/>
          <w:sz w:val="24"/>
          <w:szCs w:val="24"/>
        </w:rPr>
        <w:t>standardisation</w:t>
      </w:r>
      <w:proofErr w:type="spellEnd"/>
      <w:r w:rsidRPr="001753A0">
        <w:rPr>
          <w:rFonts w:ascii="Segoe UI" w:eastAsia="Times New Roman" w:hAnsi="Segoe UI" w:cs="Segoe UI"/>
          <w:color w:val="212529"/>
          <w:sz w:val="24"/>
          <w:szCs w:val="24"/>
        </w:rPr>
        <w:t xml:space="preserve">. Observation of actual </w:t>
      </w:r>
      <w:r w:rsidRPr="001753A0">
        <w:rPr>
          <w:rFonts w:ascii="Segoe UI" w:eastAsia="Times New Roman" w:hAnsi="Segoe UI" w:cs="Segoe UI"/>
          <w:color w:val="212529"/>
          <w:sz w:val="24"/>
          <w:szCs w:val="24"/>
        </w:rPr>
        <w:lastRenderedPageBreak/>
        <w:t>practice by con tent analysis demonstrates what companies do in reality and may as well uncover important advertising appeals and styles for other cultures than the home culture.</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 xml:space="preserve">A problem of cross-cultural content analysis is the </w:t>
      </w:r>
      <w:proofErr w:type="spellStart"/>
      <w:r w:rsidRPr="001753A0">
        <w:rPr>
          <w:rFonts w:ascii="Segoe UI" w:eastAsia="Times New Roman" w:hAnsi="Segoe UI" w:cs="Segoe UI"/>
          <w:color w:val="212529"/>
          <w:sz w:val="24"/>
          <w:szCs w:val="24"/>
        </w:rPr>
        <w:t>organisation</w:t>
      </w:r>
      <w:proofErr w:type="spellEnd"/>
      <w:r w:rsidRPr="001753A0">
        <w:rPr>
          <w:rFonts w:ascii="Segoe UI" w:eastAsia="Times New Roman" w:hAnsi="Segoe UI" w:cs="Segoe UI"/>
          <w:color w:val="212529"/>
          <w:sz w:val="24"/>
          <w:szCs w:val="24"/>
        </w:rPr>
        <w:t xml:space="preserve"> and logistics of a large-scale cross-country study. In particular when using </w:t>
      </w:r>
      <w:proofErr w:type="spellStart"/>
      <w:r w:rsidRPr="001753A0">
        <w:rPr>
          <w:rFonts w:ascii="Segoe UI" w:eastAsia="Times New Roman" w:hAnsi="Segoe UI" w:cs="Segoe UI"/>
          <w:color w:val="212529"/>
          <w:sz w:val="24"/>
          <w:szCs w:val="24"/>
        </w:rPr>
        <w:t>cul</w:t>
      </w:r>
      <w:proofErr w:type="spellEnd"/>
      <w:r w:rsidRPr="001753A0">
        <w:rPr>
          <w:rFonts w:ascii="Segoe UI" w:eastAsia="Times New Roman" w:hAnsi="Segoe UI" w:cs="Segoe UI"/>
          <w:color w:val="212529"/>
          <w:sz w:val="24"/>
          <w:szCs w:val="24"/>
        </w:rPr>
        <w:t xml:space="preserve"> </w:t>
      </w:r>
      <w:proofErr w:type="spellStart"/>
      <w:r w:rsidRPr="001753A0">
        <w:rPr>
          <w:rFonts w:ascii="Segoe UI" w:eastAsia="Times New Roman" w:hAnsi="Segoe UI" w:cs="Segoe UI"/>
          <w:color w:val="212529"/>
          <w:sz w:val="24"/>
          <w:szCs w:val="24"/>
        </w:rPr>
        <w:t>tural</w:t>
      </w:r>
      <w:proofErr w:type="spellEnd"/>
      <w:r w:rsidRPr="001753A0">
        <w:rPr>
          <w:rFonts w:ascii="Segoe UI" w:eastAsia="Times New Roman" w:hAnsi="Segoe UI" w:cs="Segoe UI"/>
          <w:color w:val="212529"/>
          <w:sz w:val="24"/>
          <w:szCs w:val="24"/>
        </w:rPr>
        <w:t xml:space="preserve"> variables like the </w:t>
      </w:r>
      <w:proofErr w:type="spellStart"/>
      <w:r w:rsidRPr="001753A0">
        <w:rPr>
          <w:rFonts w:ascii="Segoe UI" w:eastAsia="Times New Roman" w:hAnsi="Segoe UI" w:cs="Segoe UI"/>
          <w:color w:val="212529"/>
          <w:sz w:val="24"/>
          <w:szCs w:val="24"/>
        </w:rPr>
        <w:t>Hofstede</w:t>
      </w:r>
      <w:proofErr w:type="spellEnd"/>
      <w:r w:rsidRPr="001753A0">
        <w:rPr>
          <w:rFonts w:ascii="Segoe UI" w:eastAsia="Times New Roman" w:hAnsi="Segoe UI" w:cs="Segoe UI"/>
          <w:color w:val="212529"/>
          <w:sz w:val="24"/>
          <w:szCs w:val="24"/>
        </w:rPr>
        <w:t xml:space="preserve"> dimensions, comparison should be across more than two countries. Unfortunately most studies compare the United States with one other country (Chang et al. 2007), whereas for proper cross-cultural research preferably at least five countries must be compared. Unfortunately, few multiple-country studies have been conducted.</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 xml:space="preserve">Another point of attention is the use of scales or constructs developed in a North American or European context for the study of another. Examples from advertising research are the application of the </w:t>
      </w:r>
      <w:proofErr w:type="spellStart"/>
      <w:r w:rsidRPr="001753A0">
        <w:rPr>
          <w:rFonts w:ascii="Segoe UI" w:eastAsia="Times New Roman" w:hAnsi="Segoe UI" w:cs="Segoe UI"/>
          <w:color w:val="212529"/>
          <w:sz w:val="24"/>
          <w:szCs w:val="24"/>
        </w:rPr>
        <w:t>Resnik</w:t>
      </w:r>
      <w:proofErr w:type="spellEnd"/>
      <w:r w:rsidRPr="001753A0">
        <w:rPr>
          <w:rFonts w:ascii="Segoe UI" w:eastAsia="Times New Roman" w:hAnsi="Segoe UI" w:cs="Segoe UI"/>
          <w:color w:val="212529"/>
          <w:sz w:val="24"/>
          <w:szCs w:val="24"/>
        </w:rPr>
        <w:t xml:space="preserve"> and Stern cod </w:t>
      </w:r>
      <w:proofErr w:type="spellStart"/>
      <w:r w:rsidRPr="001753A0">
        <w:rPr>
          <w:rFonts w:ascii="Segoe UI" w:eastAsia="Times New Roman" w:hAnsi="Segoe UI" w:cs="Segoe UI"/>
          <w:color w:val="212529"/>
          <w:sz w:val="24"/>
          <w:szCs w:val="24"/>
        </w:rPr>
        <w:t>ing</w:t>
      </w:r>
      <w:proofErr w:type="spellEnd"/>
      <w:r w:rsidRPr="001753A0">
        <w:rPr>
          <w:rFonts w:ascii="Segoe UI" w:eastAsia="Times New Roman" w:hAnsi="Segoe UI" w:cs="Segoe UI"/>
          <w:color w:val="212529"/>
          <w:sz w:val="24"/>
          <w:szCs w:val="24"/>
        </w:rPr>
        <w:t xml:space="preserve"> scheme (Al-</w:t>
      </w:r>
      <w:proofErr w:type="spellStart"/>
      <w:r w:rsidRPr="001753A0">
        <w:rPr>
          <w:rFonts w:ascii="Segoe UI" w:eastAsia="Times New Roman" w:hAnsi="Segoe UI" w:cs="Segoe UI"/>
          <w:color w:val="212529"/>
          <w:sz w:val="24"/>
          <w:szCs w:val="24"/>
        </w:rPr>
        <w:t>Olayan</w:t>
      </w:r>
      <w:proofErr w:type="spellEnd"/>
      <w:r w:rsidRPr="001753A0">
        <w:rPr>
          <w:rFonts w:ascii="Segoe UI" w:eastAsia="Times New Roman" w:hAnsi="Segoe UI" w:cs="Segoe UI"/>
          <w:color w:val="212529"/>
          <w:sz w:val="24"/>
          <w:szCs w:val="24"/>
        </w:rPr>
        <w:t xml:space="preserve"> &amp; </w:t>
      </w:r>
      <w:proofErr w:type="spellStart"/>
      <w:r w:rsidRPr="001753A0">
        <w:rPr>
          <w:rFonts w:ascii="Segoe UI" w:eastAsia="Times New Roman" w:hAnsi="Segoe UI" w:cs="Segoe UI"/>
          <w:color w:val="212529"/>
          <w:sz w:val="24"/>
          <w:szCs w:val="24"/>
        </w:rPr>
        <w:t>Karande</w:t>
      </w:r>
      <w:proofErr w:type="spellEnd"/>
      <w:r w:rsidRPr="001753A0">
        <w:rPr>
          <w:rFonts w:ascii="Segoe UI" w:eastAsia="Times New Roman" w:hAnsi="Segoe UI" w:cs="Segoe UI"/>
          <w:color w:val="212529"/>
          <w:sz w:val="24"/>
          <w:szCs w:val="24"/>
        </w:rPr>
        <w:t xml:space="preserve"> 2000; Mindy &amp; McNeal 2001), the informational-transformational distinction (Cutler /̂</w:t>
      </w:r>
      <w:proofErr w:type="spellStart"/>
      <w:r w:rsidRPr="001753A0">
        <w:rPr>
          <w:rFonts w:ascii="Segoe UI" w:eastAsia="Times New Roman" w:hAnsi="Segoe UI" w:cs="Segoe UI"/>
          <w:color w:val="212529"/>
          <w:sz w:val="24"/>
          <w:szCs w:val="24"/>
        </w:rPr>
        <w:t>tf</w:t>
      </w:r>
      <w:proofErr w:type="spellEnd"/>
      <w:r w:rsidRPr="001753A0">
        <w:rPr>
          <w:rFonts w:ascii="Segoe UI" w:eastAsia="Times New Roman" w:hAnsi="Segoe UI" w:cs="Segoe UI"/>
          <w:color w:val="212529"/>
          <w:sz w:val="24"/>
          <w:szCs w:val="24"/>
        </w:rPr>
        <w:t xml:space="preserve">/. 2000) and </w:t>
      </w:r>
      <w:proofErr w:type="spellStart"/>
      <w:r w:rsidRPr="001753A0">
        <w:rPr>
          <w:rFonts w:ascii="Segoe UI" w:eastAsia="Times New Roman" w:hAnsi="Segoe UI" w:cs="Segoe UI"/>
          <w:color w:val="212529"/>
          <w:sz w:val="24"/>
          <w:szCs w:val="24"/>
        </w:rPr>
        <w:t>Pollay's</w:t>
      </w:r>
      <w:proofErr w:type="spellEnd"/>
      <w:r w:rsidRPr="001753A0">
        <w:rPr>
          <w:rFonts w:ascii="Segoe UI" w:eastAsia="Times New Roman" w:hAnsi="Segoe UI" w:cs="Segoe UI"/>
          <w:color w:val="212529"/>
          <w:sz w:val="24"/>
          <w:szCs w:val="24"/>
        </w:rPr>
        <w:t xml:space="preserve"> advertising appeals (Albers-Miller &amp; Gelb 1996), all developed in the United States to </w:t>
      </w:r>
      <w:proofErr w:type="spellStart"/>
      <w:r w:rsidRPr="001753A0">
        <w:rPr>
          <w:rFonts w:ascii="Segoe UI" w:eastAsia="Times New Roman" w:hAnsi="Segoe UI" w:cs="Segoe UI"/>
          <w:color w:val="212529"/>
          <w:sz w:val="24"/>
          <w:szCs w:val="24"/>
        </w:rPr>
        <w:t>analyse</w:t>
      </w:r>
      <w:proofErr w:type="spellEnd"/>
      <w:r w:rsidRPr="001753A0">
        <w:rPr>
          <w:rFonts w:ascii="Segoe UI" w:eastAsia="Times New Roman" w:hAnsi="Segoe UI" w:cs="Segoe UI"/>
          <w:color w:val="212529"/>
          <w:sz w:val="24"/>
          <w:szCs w:val="24"/>
        </w:rPr>
        <w:t xml:space="preserve"> advertising in other countries. Such constructs may not uncover important items of other cultures.</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 xml:space="preserve">Next to comparing cultures something can be learned from national studies of how advertising works in other countries than the United States, conducted among non-US subjects. This is not facilitated by the way some authors report their findings. An example is a study by </w:t>
      </w:r>
      <w:proofErr w:type="spellStart"/>
      <w:r w:rsidRPr="001753A0">
        <w:rPr>
          <w:rFonts w:ascii="Segoe UI" w:eastAsia="Times New Roman" w:hAnsi="Segoe UI" w:cs="Segoe UI"/>
          <w:color w:val="212529"/>
          <w:sz w:val="24"/>
          <w:szCs w:val="24"/>
        </w:rPr>
        <w:t>Ang</w:t>
      </w:r>
      <w:proofErr w:type="spellEnd"/>
      <w:r w:rsidRPr="001753A0">
        <w:rPr>
          <w:rFonts w:ascii="Segoe UI" w:eastAsia="Times New Roman" w:hAnsi="Segoe UI" w:cs="Segoe UI"/>
          <w:color w:val="212529"/>
          <w:sz w:val="24"/>
          <w:szCs w:val="24"/>
        </w:rPr>
        <w:t xml:space="preserve"> and Lim (2006), whose affiliations are with universities in Singapore and Australia, Their paper on the influence of metaphors on perceptions and attitudes is very relevant for understanding how advertising works, but they do not mention the national culture of their respondents, as if their findings are universal. This limits the viability of the conclusions. Another example is a statement like 'Many advertisers </w:t>
      </w:r>
      <w:proofErr w:type="spellStart"/>
      <w:r w:rsidRPr="001753A0">
        <w:rPr>
          <w:rFonts w:ascii="Segoe UI" w:eastAsia="Times New Roman" w:hAnsi="Segoe UI" w:cs="Segoe UI"/>
          <w:color w:val="212529"/>
          <w:sz w:val="24"/>
          <w:szCs w:val="24"/>
        </w:rPr>
        <w:t>standardise</w:t>
      </w:r>
      <w:proofErr w:type="spellEnd"/>
      <w:r w:rsidRPr="001753A0">
        <w:rPr>
          <w:rFonts w:ascii="Segoe UI" w:eastAsia="Times New Roman" w:hAnsi="Segoe UI" w:cs="Segoe UI"/>
          <w:color w:val="212529"/>
          <w:sz w:val="24"/>
          <w:szCs w:val="24"/>
        </w:rPr>
        <w:t xml:space="preserve"> general strategy while modifying executions' (Taylor 2005). Are these American advertisers, or also from other countries? This is important information as managers of US firms are more inclined to </w:t>
      </w:r>
      <w:proofErr w:type="spellStart"/>
      <w:r w:rsidRPr="001753A0">
        <w:rPr>
          <w:rFonts w:ascii="Segoe UI" w:eastAsia="Times New Roman" w:hAnsi="Segoe UI" w:cs="Segoe UI"/>
          <w:color w:val="212529"/>
          <w:sz w:val="24"/>
          <w:szCs w:val="24"/>
        </w:rPr>
        <w:t>standardise</w:t>
      </w:r>
      <w:proofErr w:type="spellEnd"/>
      <w:r w:rsidRPr="001753A0">
        <w:rPr>
          <w:rFonts w:ascii="Segoe UI" w:eastAsia="Times New Roman" w:hAnsi="Segoe UI" w:cs="Segoe UI"/>
          <w:color w:val="212529"/>
          <w:sz w:val="24"/>
          <w:szCs w:val="24"/>
        </w:rPr>
        <w:t xml:space="preserve"> advertising and to create a uniform brand image than, for example, Japanese managers (Taylor &amp; Okazaki 2006). The degree to which marketing managers </w:t>
      </w:r>
      <w:proofErr w:type="spellStart"/>
      <w:r w:rsidRPr="001753A0">
        <w:rPr>
          <w:rFonts w:ascii="Segoe UI" w:eastAsia="Times New Roman" w:hAnsi="Segoe UI" w:cs="Segoe UI"/>
          <w:color w:val="212529"/>
          <w:sz w:val="24"/>
          <w:szCs w:val="24"/>
        </w:rPr>
        <w:t>customise</w:t>
      </w:r>
      <w:proofErr w:type="spellEnd"/>
      <w:r w:rsidRPr="001753A0">
        <w:rPr>
          <w:rFonts w:ascii="Segoe UI" w:eastAsia="Times New Roman" w:hAnsi="Segoe UI" w:cs="Segoe UI"/>
          <w:color w:val="212529"/>
          <w:sz w:val="24"/>
          <w:szCs w:val="24"/>
        </w:rPr>
        <w:t xml:space="preserve"> brand image varies with individualism and uncertainty avoidance (Roth 1995). Any study dealing with information processing, how advertising works, attitudes towards advertising and advertising practice should mention the cultural background of research subjects, because the national culture of respondents may influence the results.</w:t>
      </w:r>
    </w:p>
    <w:p w:rsidR="001753A0" w:rsidRPr="001753A0" w:rsidRDefault="001753A0" w:rsidP="001753A0">
      <w:pPr>
        <w:spacing w:after="100" w:afterAutospacing="1" w:line="240" w:lineRule="auto"/>
        <w:outlineLvl w:val="0"/>
        <w:rPr>
          <w:rFonts w:ascii="Segoe UI" w:eastAsia="Times New Roman" w:hAnsi="Segoe UI" w:cs="Segoe UI"/>
          <w:color w:val="212529"/>
          <w:kern w:val="36"/>
          <w:sz w:val="48"/>
          <w:szCs w:val="48"/>
        </w:rPr>
      </w:pPr>
      <w:r w:rsidRPr="001753A0">
        <w:rPr>
          <w:rFonts w:ascii="Segoe UI" w:eastAsia="Times New Roman" w:hAnsi="Segoe UI" w:cs="Segoe UI"/>
          <w:color w:val="212529"/>
          <w:kern w:val="36"/>
          <w:sz w:val="48"/>
          <w:szCs w:val="48"/>
        </w:rPr>
        <w:t xml:space="preserve">Applying the </w:t>
      </w:r>
      <w:proofErr w:type="spellStart"/>
      <w:r w:rsidRPr="001753A0">
        <w:rPr>
          <w:rFonts w:ascii="Segoe UI" w:eastAsia="Times New Roman" w:hAnsi="Segoe UI" w:cs="Segoe UI"/>
          <w:color w:val="212529"/>
          <w:kern w:val="36"/>
          <w:sz w:val="48"/>
          <w:szCs w:val="48"/>
        </w:rPr>
        <w:t>Hofstede</w:t>
      </w:r>
      <w:proofErr w:type="spellEnd"/>
      <w:r w:rsidRPr="001753A0">
        <w:rPr>
          <w:rFonts w:ascii="Segoe UI" w:eastAsia="Times New Roman" w:hAnsi="Segoe UI" w:cs="Segoe UI"/>
          <w:color w:val="212529"/>
          <w:kern w:val="36"/>
          <w:sz w:val="48"/>
          <w:szCs w:val="48"/>
        </w:rPr>
        <w:t xml:space="preserve"> model to research for global branding and advertising</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lastRenderedPageBreak/>
        <w:t xml:space="preserve">In cross-cultural research we have noted an advance of methodological techniques but less conceptual analysis of cultural dimensions when for </w:t>
      </w:r>
      <w:proofErr w:type="spellStart"/>
      <w:r w:rsidRPr="001753A0">
        <w:rPr>
          <w:rFonts w:ascii="Segoe UI" w:eastAsia="Times New Roman" w:hAnsi="Segoe UI" w:cs="Segoe UI"/>
          <w:color w:val="212529"/>
          <w:sz w:val="24"/>
          <w:szCs w:val="24"/>
        </w:rPr>
        <w:t>mulating</w:t>
      </w:r>
      <w:proofErr w:type="spellEnd"/>
      <w:r w:rsidRPr="001753A0">
        <w:rPr>
          <w:rFonts w:ascii="Segoe UI" w:eastAsia="Times New Roman" w:hAnsi="Segoe UI" w:cs="Segoe UI"/>
          <w:color w:val="212529"/>
          <w:sz w:val="24"/>
          <w:szCs w:val="24"/>
        </w:rPr>
        <w:t xml:space="preserve"> hypotheses. Some research questions ask for better understand </w:t>
      </w:r>
      <w:proofErr w:type="spellStart"/>
      <w:r w:rsidRPr="001753A0">
        <w:rPr>
          <w:rFonts w:ascii="Segoe UI" w:eastAsia="Times New Roman" w:hAnsi="Segoe UI" w:cs="Segoe UI"/>
          <w:color w:val="212529"/>
          <w:sz w:val="24"/>
          <w:szCs w:val="24"/>
        </w:rPr>
        <w:t>ing</w:t>
      </w:r>
      <w:proofErr w:type="spellEnd"/>
      <w:r w:rsidRPr="001753A0">
        <w:rPr>
          <w:rFonts w:ascii="Segoe UI" w:eastAsia="Times New Roman" w:hAnsi="Segoe UI" w:cs="Segoe UI"/>
          <w:color w:val="212529"/>
          <w:sz w:val="24"/>
          <w:szCs w:val="24"/>
        </w:rPr>
        <w:t xml:space="preserve"> of how dimensional models work. Examples are the question as to which cultural dimensions are especially relevant to advertising, and the suggestion that cross-cultural studies that examine the impact of culture should actually measure how the individual respondents stand on the </w:t>
      </w:r>
      <w:proofErr w:type="spellStart"/>
      <w:r w:rsidRPr="001753A0">
        <w:rPr>
          <w:rFonts w:ascii="Segoe UI" w:eastAsia="Times New Roman" w:hAnsi="Segoe UI" w:cs="Segoe UI"/>
          <w:color w:val="212529"/>
          <w:sz w:val="24"/>
          <w:szCs w:val="24"/>
        </w:rPr>
        <w:t>cul</w:t>
      </w:r>
      <w:proofErr w:type="spellEnd"/>
      <w:r w:rsidRPr="001753A0">
        <w:rPr>
          <w:rFonts w:ascii="Segoe UI" w:eastAsia="Times New Roman" w:hAnsi="Segoe UI" w:cs="Segoe UI"/>
          <w:color w:val="212529"/>
          <w:sz w:val="24"/>
          <w:szCs w:val="24"/>
        </w:rPr>
        <w:t xml:space="preserve"> </w:t>
      </w:r>
      <w:proofErr w:type="spellStart"/>
      <w:r w:rsidRPr="001753A0">
        <w:rPr>
          <w:rFonts w:ascii="Segoe UI" w:eastAsia="Times New Roman" w:hAnsi="Segoe UI" w:cs="Segoe UI"/>
          <w:color w:val="212529"/>
          <w:sz w:val="24"/>
          <w:szCs w:val="24"/>
        </w:rPr>
        <w:t>tural</w:t>
      </w:r>
      <w:proofErr w:type="spellEnd"/>
      <w:r w:rsidRPr="001753A0">
        <w:rPr>
          <w:rFonts w:ascii="Segoe UI" w:eastAsia="Times New Roman" w:hAnsi="Segoe UI" w:cs="Segoe UI"/>
          <w:color w:val="212529"/>
          <w:sz w:val="24"/>
          <w:szCs w:val="24"/>
        </w:rPr>
        <w:t xml:space="preserve"> dimension investigated (Taylor 2005, 2007).</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Measuring individual respondents on scales of cultural dimensions</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 xml:space="preserve">In comparative cross-cultural research, the properties of individuals as observed within a country are aggregated and then treated as culture-level variables. These variables can be used to explain variation of phenomena (other aggregate data) at country level (e.g. differences in ownership of computers between countries). The aggregated data represent a mix of different people because a society consists of a variety of people. So culture is not one king-size personality that can be used for measuring </w:t>
      </w:r>
      <w:proofErr w:type="spellStart"/>
      <w:r w:rsidRPr="001753A0">
        <w:rPr>
          <w:rFonts w:ascii="Segoe UI" w:eastAsia="Times New Roman" w:hAnsi="Segoe UI" w:cs="Segoe UI"/>
          <w:color w:val="212529"/>
          <w:sz w:val="24"/>
          <w:szCs w:val="24"/>
        </w:rPr>
        <w:t>individu</w:t>
      </w:r>
      <w:proofErr w:type="spellEnd"/>
      <w:r w:rsidRPr="001753A0">
        <w:rPr>
          <w:rFonts w:ascii="Segoe UI" w:eastAsia="Times New Roman" w:hAnsi="Segoe UI" w:cs="Segoe UI"/>
          <w:color w:val="212529"/>
          <w:sz w:val="24"/>
          <w:szCs w:val="24"/>
        </w:rPr>
        <w:t xml:space="preserve"> </w:t>
      </w:r>
      <w:proofErr w:type="spellStart"/>
      <w:proofErr w:type="gramStart"/>
      <w:r w:rsidRPr="001753A0">
        <w:rPr>
          <w:rFonts w:ascii="Segoe UI" w:eastAsia="Times New Roman" w:hAnsi="Segoe UI" w:cs="Segoe UI"/>
          <w:color w:val="212529"/>
          <w:sz w:val="24"/>
          <w:szCs w:val="24"/>
        </w:rPr>
        <w:t>als</w:t>
      </w:r>
      <w:proofErr w:type="spellEnd"/>
      <w:proofErr w:type="gramEnd"/>
      <w:r w:rsidRPr="001753A0">
        <w:rPr>
          <w:rFonts w:ascii="Segoe UI" w:eastAsia="Times New Roman" w:hAnsi="Segoe UI" w:cs="Segoe UI"/>
          <w:color w:val="212529"/>
          <w:sz w:val="24"/>
          <w:szCs w:val="24"/>
        </w:rPr>
        <w:t xml:space="preserve">. Patterns of associations observed at the culture level (also called the ecological level) can be different from patterns at the individual level. For example, Schwartz (1994, p. 104) has shown that patterns of associations with 'freedom' are different at the individual and at the cultural (national) level. Within countries, individuals who score high on the importance of 'freedom' also tend to score high on the importance of 'independence of thought and actions'. But if the scores for all individuals in each nation are averaged, the nations where on average 'freedom' is scored as more </w:t>
      </w:r>
      <w:proofErr w:type="spellStart"/>
      <w:r w:rsidRPr="001753A0">
        <w:rPr>
          <w:rFonts w:ascii="Segoe UI" w:eastAsia="Times New Roman" w:hAnsi="Segoe UI" w:cs="Segoe UI"/>
          <w:color w:val="212529"/>
          <w:sz w:val="24"/>
          <w:szCs w:val="24"/>
        </w:rPr>
        <w:t>impor</w:t>
      </w:r>
      <w:proofErr w:type="spellEnd"/>
      <w:r w:rsidRPr="001753A0">
        <w:rPr>
          <w:rFonts w:ascii="Segoe UI" w:eastAsia="Times New Roman" w:hAnsi="Segoe UI" w:cs="Segoe UI"/>
          <w:color w:val="212529"/>
          <w:sz w:val="24"/>
          <w:szCs w:val="24"/>
        </w:rPr>
        <w:t xml:space="preserve"> </w:t>
      </w:r>
      <w:proofErr w:type="spellStart"/>
      <w:r w:rsidRPr="001753A0">
        <w:rPr>
          <w:rFonts w:ascii="Segoe UI" w:eastAsia="Times New Roman" w:hAnsi="Segoe UI" w:cs="Segoe UI"/>
          <w:color w:val="212529"/>
          <w:sz w:val="24"/>
          <w:szCs w:val="24"/>
        </w:rPr>
        <w:t>tant</w:t>
      </w:r>
      <w:proofErr w:type="spellEnd"/>
      <w:r w:rsidRPr="001753A0">
        <w:rPr>
          <w:rFonts w:ascii="Segoe UI" w:eastAsia="Times New Roman" w:hAnsi="Segoe UI" w:cs="Segoe UI"/>
          <w:color w:val="212529"/>
          <w:sz w:val="24"/>
          <w:szCs w:val="24"/>
        </w:rPr>
        <w:t xml:space="preserve"> than in other nations are not those scoring higher on the importance of ^independence', but those scoring higher on 'protecting the welfare of others'. The individual associations are based on psychological logic, the national associations on the cultural logic of societies composed of differ </w:t>
      </w:r>
      <w:proofErr w:type="spellStart"/>
      <w:proofErr w:type="gramStart"/>
      <w:r w:rsidRPr="001753A0">
        <w:rPr>
          <w:rFonts w:ascii="Segoe UI" w:eastAsia="Times New Roman" w:hAnsi="Segoe UI" w:cs="Segoe UI"/>
          <w:color w:val="212529"/>
          <w:sz w:val="24"/>
          <w:szCs w:val="24"/>
        </w:rPr>
        <w:t>ent</w:t>
      </w:r>
      <w:proofErr w:type="spellEnd"/>
      <w:proofErr w:type="gramEnd"/>
      <w:r w:rsidRPr="001753A0">
        <w:rPr>
          <w:rFonts w:ascii="Segoe UI" w:eastAsia="Times New Roman" w:hAnsi="Segoe UI" w:cs="Segoe UI"/>
          <w:color w:val="212529"/>
          <w:sz w:val="24"/>
          <w:szCs w:val="24"/>
        </w:rPr>
        <w:t>, interacting individuals. Measuring individual respondents on scales based on aggregate data is an ecological fallacy.</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Cultural dimensions relevant to advertising</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spellStart"/>
      <w:r w:rsidRPr="001753A0">
        <w:rPr>
          <w:rFonts w:ascii="Segoe UI" w:eastAsia="Times New Roman" w:hAnsi="Segoe UI" w:cs="Segoe UI"/>
          <w:color w:val="212529"/>
          <w:sz w:val="24"/>
          <w:szCs w:val="24"/>
        </w:rPr>
        <w:t>Gudykunst</w:t>
      </w:r>
      <w:proofErr w:type="spellEnd"/>
      <w:r w:rsidRPr="001753A0">
        <w:rPr>
          <w:rFonts w:ascii="Segoe UI" w:eastAsia="Times New Roman" w:hAnsi="Segoe UI" w:cs="Segoe UI"/>
          <w:color w:val="212529"/>
          <w:sz w:val="24"/>
          <w:szCs w:val="24"/>
        </w:rPr>
        <w:t xml:space="preserve"> and Ting-Toomey (1988) have best described the influence of the various dimensions of culture on verbal and non-verbal </w:t>
      </w:r>
      <w:proofErr w:type="spellStart"/>
      <w:r w:rsidRPr="001753A0">
        <w:rPr>
          <w:rFonts w:ascii="Segoe UI" w:eastAsia="Times New Roman" w:hAnsi="Segoe UI" w:cs="Segoe UI"/>
          <w:color w:val="212529"/>
          <w:sz w:val="24"/>
          <w:szCs w:val="24"/>
        </w:rPr>
        <w:t>communica</w:t>
      </w:r>
      <w:proofErr w:type="spellEnd"/>
      <w:r w:rsidRPr="001753A0">
        <w:rPr>
          <w:rFonts w:ascii="Segoe UI" w:eastAsia="Times New Roman" w:hAnsi="Segoe UI" w:cs="Segoe UI"/>
          <w:color w:val="212529"/>
          <w:sz w:val="24"/>
          <w:szCs w:val="24"/>
        </w:rPr>
        <w:t xml:space="preserve"> </w:t>
      </w:r>
      <w:proofErr w:type="spellStart"/>
      <w:r w:rsidRPr="001753A0">
        <w:rPr>
          <w:rFonts w:ascii="Segoe UI" w:eastAsia="Times New Roman" w:hAnsi="Segoe UI" w:cs="Segoe UI"/>
          <w:color w:val="212529"/>
          <w:sz w:val="24"/>
          <w:szCs w:val="24"/>
        </w:rPr>
        <w:t>tion</w:t>
      </w:r>
      <w:proofErr w:type="spellEnd"/>
      <w:r w:rsidRPr="001753A0">
        <w:rPr>
          <w:rFonts w:ascii="Segoe UI" w:eastAsia="Times New Roman" w:hAnsi="Segoe UI" w:cs="Segoe UI"/>
          <w:color w:val="212529"/>
          <w:sz w:val="24"/>
          <w:szCs w:val="24"/>
        </w:rPr>
        <w:t xml:space="preserve"> styles, which are reflected in advertising styles. The three dimensions that explain variance of communication styles are power distance, </w:t>
      </w:r>
      <w:proofErr w:type="spellStart"/>
      <w:r w:rsidRPr="001753A0">
        <w:rPr>
          <w:rFonts w:ascii="Segoe UI" w:eastAsia="Times New Roman" w:hAnsi="Segoe UI" w:cs="Segoe UI"/>
          <w:color w:val="212529"/>
          <w:sz w:val="24"/>
          <w:szCs w:val="24"/>
        </w:rPr>
        <w:t>individ</w:t>
      </w:r>
      <w:proofErr w:type="spellEnd"/>
      <w:r w:rsidRPr="001753A0">
        <w:rPr>
          <w:rFonts w:ascii="Segoe UI" w:eastAsia="Times New Roman" w:hAnsi="Segoe UI" w:cs="Segoe UI"/>
          <w:color w:val="212529"/>
          <w:sz w:val="24"/>
          <w:szCs w:val="24"/>
        </w:rPr>
        <w:t xml:space="preserve"> </w:t>
      </w:r>
      <w:proofErr w:type="spellStart"/>
      <w:r w:rsidRPr="001753A0">
        <w:rPr>
          <w:rFonts w:ascii="Segoe UI" w:eastAsia="Times New Roman" w:hAnsi="Segoe UI" w:cs="Segoe UI"/>
          <w:color w:val="212529"/>
          <w:sz w:val="24"/>
          <w:szCs w:val="24"/>
        </w:rPr>
        <w:t>ualism</w:t>
      </w:r>
      <w:proofErr w:type="spellEnd"/>
      <w:r w:rsidRPr="001753A0">
        <w:rPr>
          <w:rFonts w:ascii="Segoe UI" w:eastAsia="Times New Roman" w:hAnsi="Segoe UI" w:cs="Segoe UI"/>
          <w:color w:val="212529"/>
          <w:sz w:val="24"/>
          <w:szCs w:val="24"/>
        </w:rPr>
        <w:t xml:space="preserve">/collectivism and uncertainty avoidance. For appeals and motives reflected in advertising, generally the product category defines the most relevant dimensions (De </w:t>
      </w:r>
      <w:proofErr w:type="spellStart"/>
      <w:r w:rsidRPr="001753A0">
        <w:rPr>
          <w:rFonts w:ascii="Segoe UI" w:eastAsia="Times New Roman" w:hAnsi="Segoe UI" w:cs="Segoe UI"/>
          <w:color w:val="212529"/>
          <w:sz w:val="24"/>
          <w:szCs w:val="24"/>
        </w:rPr>
        <w:t>Mooij</w:t>
      </w:r>
      <w:proofErr w:type="spellEnd"/>
      <w:r w:rsidRPr="001753A0">
        <w:rPr>
          <w:rFonts w:ascii="Segoe UI" w:eastAsia="Times New Roman" w:hAnsi="Segoe UI" w:cs="Segoe UI"/>
          <w:color w:val="212529"/>
          <w:sz w:val="24"/>
          <w:szCs w:val="24"/>
        </w:rPr>
        <w:t xml:space="preserve"> 2003, 2004, 2010). The dimensions that are relevant for a product category can be discovered only by correlating the data with the GNI/capita and country scores of all five dimensions.</w:t>
      </w:r>
    </w:p>
    <w:p w:rsidR="001753A0" w:rsidRPr="001753A0" w:rsidRDefault="001753A0" w:rsidP="001753A0">
      <w:pPr>
        <w:spacing w:after="100" w:afterAutospacing="1" w:line="240" w:lineRule="auto"/>
        <w:outlineLvl w:val="1"/>
        <w:rPr>
          <w:rFonts w:ascii="Segoe UI" w:eastAsia="Times New Roman" w:hAnsi="Segoe UI" w:cs="Segoe UI"/>
          <w:color w:val="212529"/>
          <w:sz w:val="36"/>
          <w:szCs w:val="36"/>
        </w:rPr>
      </w:pPr>
      <w:r w:rsidRPr="001753A0">
        <w:rPr>
          <w:rFonts w:ascii="Segoe UI" w:eastAsia="Times New Roman" w:hAnsi="Segoe UI" w:cs="Segoe UI"/>
          <w:color w:val="212529"/>
          <w:sz w:val="36"/>
          <w:szCs w:val="36"/>
        </w:rPr>
        <w:lastRenderedPageBreak/>
        <w:t>Setting hypotheses</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 xml:space="preserve">Sometimes researchers challenge the predictive value of the </w:t>
      </w:r>
      <w:proofErr w:type="spellStart"/>
      <w:r w:rsidRPr="001753A0">
        <w:rPr>
          <w:rFonts w:ascii="Segoe UI" w:eastAsia="Times New Roman" w:hAnsi="Segoe UI" w:cs="Segoe UI"/>
          <w:color w:val="212529"/>
          <w:sz w:val="24"/>
          <w:szCs w:val="24"/>
        </w:rPr>
        <w:t>Hofstede</w:t>
      </w:r>
      <w:proofErr w:type="spellEnd"/>
      <w:r w:rsidRPr="001753A0">
        <w:rPr>
          <w:rFonts w:ascii="Segoe UI" w:eastAsia="Times New Roman" w:hAnsi="Segoe UI" w:cs="Segoe UI"/>
          <w:color w:val="212529"/>
          <w:sz w:val="24"/>
          <w:szCs w:val="24"/>
        </w:rPr>
        <w:t xml:space="preserve"> model because their hypotheses were not supported, instead of </w:t>
      </w:r>
      <w:proofErr w:type="spellStart"/>
      <w:r w:rsidRPr="001753A0">
        <w:rPr>
          <w:rFonts w:ascii="Segoe UI" w:eastAsia="Times New Roman" w:hAnsi="Segoe UI" w:cs="Segoe UI"/>
          <w:color w:val="212529"/>
          <w:sz w:val="24"/>
          <w:szCs w:val="24"/>
        </w:rPr>
        <w:t>challeng</w:t>
      </w:r>
      <w:proofErr w:type="spellEnd"/>
      <w:r w:rsidRPr="001753A0">
        <w:rPr>
          <w:rFonts w:ascii="Segoe UI" w:eastAsia="Times New Roman" w:hAnsi="Segoe UI" w:cs="Segoe UI"/>
          <w:color w:val="212529"/>
          <w:sz w:val="24"/>
          <w:szCs w:val="24"/>
        </w:rPr>
        <w:t xml:space="preserve"> </w:t>
      </w:r>
      <w:proofErr w:type="spellStart"/>
      <w:r w:rsidRPr="001753A0">
        <w:rPr>
          <w:rFonts w:ascii="Segoe UI" w:eastAsia="Times New Roman" w:hAnsi="Segoe UI" w:cs="Segoe UI"/>
          <w:color w:val="212529"/>
          <w:sz w:val="24"/>
          <w:szCs w:val="24"/>
        </w:rPr>
        <w:t>ing</w:t>
      </w:r>
      <w:proofErr w:type="spellEnd"/>
      <w:r w:rsidRPr="001753A0">
        <w:rPr>
          <w:rFonts w:ascii="Segoe UI" w:eastAsia="Times New Roman" w:hAnsi="Segoe UI" w:cs="Segoe UI"/>
          <w:color w:val="212529"/>
          <w:sz w:val="24"/>
          <w:szCs w:val="24"/>
        </w:rPr>
        <w:t xml:space="preserve"> the formulation of the hypotheses. Several aspects of the </w:t>
      </w:r>
      <w:proofErr w:type="spellStart"/>
      <w:r w:rsidRPr="001753A0">
        <w:rPr>
          <w:rFonts w:ascii="Segoe UI" w:eastAsia="Times New Roman" w:hAnsi="Segoe UI" w:cs="Segoe UI"/>
          <w:color w:val="212529"/>
          <w:sz w:val="24"/>
          <w:szCs w:val="24"/>
        </w:rPr>
        <w:t>Hofstede</w:t>
      </w:r>
      <w:proofErr w:type="spellEnd"/>
      <w:r w:rsidRPr="001753A0">
        <w:rPr>
          <w:rFonts w:ascii="Segoe UI" w:eastAsia="Times New Roman" w:hAnsi="Segoe UI" w:cs="Segoe UI"/>
          <w:color w:val="212529"/>
          <w:sz w:val="24"/>
          <w:szCs w:val="24"/>
        </w:rPr>
        <w:t xml:space="preserve"> dimensions must be considered when formulating hypotheses: (1) Some manifestations of each dimension are more work-related, whereas others can be applied to consumer </w:t>
      </w:r>
      <w:proofErr w:type="spellStart"/>
      <w:r w:rsidRPr="001753A0">
        <w:rPr>
          <w:rFonts w:ascii="Segoe UI" w:eastAsia="Times New Roman" w:hAnsi="Segoe UI" w:cs="Segoe UI"/>
          <w:color w:val="212529"/>
          <w:sz w:val="24"/>
          <w:szCs w:val="24"/>
        </w:rPr>
        <w:t>behaviour</w:t>
      </w:r>
      <w:proofErr w:type="spellEnd"/>
      <w:r w:rsidRPr="001753A0">
        <w:rPr>
          <w:rFonts w:ascii="Segoe UI" w:eastAsia="Times New Roman" w:hAnsi="Segoe UI" w:cs="Segoe UI"/>
          <w:color w:val="212529"/>
          <w:sz w:val="24"/>
          <w:szCs w:val="24"/>
        </w:rPr>
        <w:t xml:space="preserve"> and advertising; (2) often it is a configuration of dimensions that explains variation; (3) value paradoxes have to be taken into account. It is not easy to </w:t>
      </w:r>
      <w:proofErr w:type="spellStart"/>
      <w:r w:rsidRPr="001753A0">
        <w:rPr>
          <w:rFonts w:ascii="Segoe UI" w:eastAsia="Times New Roman" w:hAnsi="Segoe UI" w:cs="Segoe UI"/>
          <w:color w:val="212529"/>
          <w:sz w:val="24"/>
          <w:szCs w:val="24"/>
        </w:rPr>
        <w:t>recognise</w:t>
      </w:r>
      <w:proofErr w:type="spellEnd"/>
      <w:r w:rsidRPr="001753A0">
        <w:rPr>
          <w:rFonts w:ascii="Segoe UI" w:eastAsia="Times New Roman" w:hAnsi="Segoe UI" w:cs="Segoe UI"/>
          <w:color w:val="212529"/>
          <w:sz w:val="24"/>
          <w:szCs w:val="24"/>
        </w:rPr>
        <w:t xml:space="preserve"> values in </w:t>
      </w:r>
      <w:proofErr w:type="spellStart"/>
      <w:r w:rsidRPr="001753A0">
        <w:rPr>
          <w:rFonts w:ascii="Segoe UI" w:eastAsia="Times New Roman" w:hAnsi="Segoe UI" w:cs="Segoe UI"/>
          <w:color w:val="212529"/>
          <w:sz w:val="24"/>
          <w:szCs w:val="24"/>
        </w:rPr>
        <w:t>advertis</w:t>
      </w:r>
      <w:proofErr w:type="spellEnd"/>
      <w:r w:rsidRPr="001753A0">
        <w:rPr>
          <w:rFonts w:ascii="Segoe UI" w:eastAsia="Times New Roman" w:hAnsi="Segoe UI" w:cs="Segoe UI"/>
          <w:color w:val="212529"/>
          <w:sz w:val="24"/>
          <w:szCs w:val="24"/>
        </w:rPr>
        <w:t xml:space="preserve"> </w:t>
      </w:r>
      <w:proofErr w:type="spellStart"/>
      <w:r w:rsidRPr="001753A0">
        <w:rPr>
          <w:rFonts w:ascii="Segoe UI" w:eastAsia="Times New Roman" w:hAnsi="Segoe UI" w:cs="Segoe UI"/>
          <w:color w:val="212529"/>
          <w:sz w:val="24"/>
          <w:szCs w:val="24"/>
        </w:rPr>
        <w:t>ing</w:t>
      </w:r>
      <w:proofErr w:type="spellEnd"/>
      <w:r w:rsidRPr="001753A0">
        <w:rPr>
          <w:rFonts w:ascii="Segoe UI" w:eastAsia="Times New Roman" w:hAnsi="Segoe UI" w:cs="Segoe UI"/>
          <w:color w:val="212529"/>
          <w:sz w:val="24"/>
          <w:szCs w:val="24"/>
        </w:rPr>
        <w:t xml:space="preserve"> as advertising appeals may reflect both the desired and the desirable (De </w:t>
      </w:r>
      <w:proofErr w:type="spellStart"/>
      <w:r w:rsidRPr="001753A0">
        <w:rPr>
          <w:rFonts w:ascii="Segoe UI" w:eastAsia="Times New Roman" w:hAnsi="Segoe UI" w:cs="Segoe UI"/>
          <w:color w:val="212529"/>
          <w:sz w:val="24"/>
          <w:szCs w:val="24"/>
        </w:rPr>
        <w:t>Mooij</w:t>
      </w:r>
      <w:proofErr w:type="spellEnd"/>
      <w:r w:rsidRPr="001753A0">
        <w:rPr>
          <w:rFonts w:ascii="Segoe UI" w:eastAsia="Times New Roman" w:hAnsi="Segoe UI" w:cs="Segoe UI"/>
          <w:color w:val="212529"/>
          <w:sz w:val="24"/>
          <w:szCs w:val="24"/>
        </w:rPr>
        <w:t xml:space="preserve"> 2010). Other problems are; (4) misunderstanding the content of a dimension, and (5) the effect of the researchers' cultural roots when selecting and interpreting manifestations of the values of the dimensions. Some examples are as follows.</w:t>
      </w:r>
    </w:p>
    <w:p w:rsidR="001753A0" w:rsidRPr="001753A0" w:rsidRDefault="001753A0" w:rsidP="001753A0">
      <w:pPr>
        <w:numPr>
          <w:ilvl w:val="0"/>
          <w:numId w:val="1"/>
        </w:numPr>
        <w:spacing w:before="100" w:beforeAutospacing="1"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 xml:space="preserve">Power distance is about the relationship between bosses and </w:t>
      </w:r>
      <w:proofErr w:type="spellStart"/>
      <w:r w:rsidRPr="001753A0">
        <w:rPr>
          <w:rFonts w:ascii="Segoe UI" w:eastAsia="Times New Roman" w:hAnsi="Segoe UI" w:cs="Segoe UI"/>
          <w:color w:val="212529"/>
          <w:sz w:val="24"/>
          <w:szCs w:val="24"/>
        </w:rPr>
        <w:t>subordi</w:t>
      </w:r>
      <w:proofErr w:type="spellEnd"/>
      <w:r w:rsidRPr="001753A0">
        <w:rPr>
          <w:rFonts w:ascii="Segoe UI" w:eastAsia="Times New Roman" w:hAnsi="Segoe UI" w:cs="Segoe UI"/>
          <w:color w:val="212529"/>
          <w:sz w:val="24"/>
          <w:szCs w:val="24"/>
        </w:rPr>
        <w:t xml:space="preserve">- </w:t>
      </w:r>
      <w:proofErr w:type="spellStart"/>
      <w:r w:rsidRPr="001753A0">
        <w:rPr>
          <w:rFonts w:ascii="Segoe UI" w:eastAsia="Times New Roman" w:hAnsi="Segoe UI" w:cs="Segoe UI"/>
          <w:color w:val="212529"/>
          <w:sz w:val="24"/>
          <w:szCs w:val="24"/>
        </w:rPr>
        <w:t>nates</w:t>
      </w:r>
      <w:proofErr w:type="spellEnd"/>
      <w:r w:rsidRPr="001753A0">
        <w:rPr>
          <w:rFonts w:ascii="Segoe UI" w:eastAsia="Times New Roman" w:hAnsi="Segoe UI" w:cs="Segoe UI"/>
          <w:color w:val="212529"/>
          <w:sz w:val="24"/>
          <w:szCs w:val="24"/>
        </w:rPr>
        <w:t>, but it is also about everyone having his or her rightful place in society versus equality. The latter explains the need for luxury brands as status symbols in high power distance cultures.</w:t>
      </w:r>
    </w:p>
    <w:p w:rsidR="001753A0" w:rsidRPr="001753A0" w:rsidRDefault="001753A0" w:rsidP="001753A0">
      <w:pPr>
        <w:numPr>
          <w:ilvl w:val="0"/>
          <w:numId w:val="1"/>
        </w:numPr>
        <w:spacing w:before="100" w:beforeAutospacing="1"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 xml:space="preserve">An important value of masculine cultures is achievement. When com- </w:t>
      </w:r>
      <w:proofErr w:type="spellStart"/>
      <w:r w:rsidRPr="001753A0">
        <w:rPr>
          <w:rFonts w:ascii="Segoe UI" w:eastAsia="Times New Roman" w:hAnsi="Segoe UI" w:cs="Segoe UI"/>
          <w:color w:val="212529"/>
          <w:sz w:val="24"/>
          <w:szCs w:val="24"/>
        </w:rPr>
        <w:t>bined</w:t>
      </w:r>
      <w:proofErr w:type="spellEnd"/>
      <w:r w:rsidRPr="001753A0">
        <w:rPr>
          <w:rFonts w:ascii="Segoe UI" w:eastAsia="Times New Roman" w:hAnsi="Segoe UI" w:cs="Segoe UI"/>
          <w:color w:val="212529"/>
          <w:sz w:val="24"/>
          <w:szCs w:val="24"/>
        </w:rPr>
        <w:t xml:space="preserve"> with individualism, success can be shown, less so when combined with collectivism. Innovativeness and the wish for change are low in high uncertainty avoidance cultures, but combined with high power distance, appeals like modernity and innovation provide status. High</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gramStart"/>
      <w:r w:rsidRPr="001753A0">
        <w:rPr>
          <w:rFonts w:ascii="Segoe UI" w:eastAsia="Times New Roman" w:hAnsi="Segoe UI" w:cs="Segoe UI"/>
          <w:color w:val="212529"/>
          <w:sz w:val="24"/>
          <w:szCs w:val="24"/>
        </w:rPr>
        <w:t>scores</w:t>
      </w:r>
      <w:proofErr w:type="gramEnd"/>
      <w:r w:rsidRPr="001753A0">
        <w:rPr>
          <w:rFonts w:ascii="Segoe UI" w:eastAsia="Times New Roman" w:hAnsi="Segoe UI" w:cs="Segoe UI"/>
          <w:color w:val="212529"/>
          <w:sz w:val="24"/>
          <w:szCs w:val="24"/>
        </w:rPr>
        <w:t xml:space="preserve"> on masculinity and power distance explain status needs. In high power distance cultures, status brands demonstrate one's role in a </w:t>
      </w:r>
      <w:proofErr w:type="spellStart"/>
      <w:r w:rsidRPr="001753A0">
        <w:rPr>
          <w:rFonts w:ascii="Segoe UI" w:eastAsia="Times New Roman" w:hAnsi="Segoe UI" w:cs="Segoe UI"/>
          <w:color w:val="212529"/>
          <w:sz w:val="24"/>
          <w:szCs w:val="24"/>
        </w:rPr>
        <w:t>hier</w:t>
      </w:r>
      <w:proofErr w:type="spellEnd"/>
      <w:r w:rsidRPr="001753A0">
        <w:rPr>
          <w:rFonts w:ascii="Segoe UI" w:eastAsia="Times New Roman" w:hAnsi="Segoe UI" w:cs="Segoe UI"/>
          <w:color w:val="212529"/>
          <w:sz w:val="24"/>
          <w:szCs w:val="24"/>
        </w:rPr>
        <w:t xml:space="preserve"> </w:t>
      </w:r>
      <w:proofErr w:type="spellStart"/>
      <w:r w:rsidRPr="001753A0">
        <w:rPr>
          <w:rFonts w:ascii="Segoe UI" w:eastAsia="Times New Roman" w:hAnsi="Segoe UI" w:cs="Segoe UI"/>
          <w:color w:val="212529"/>
          <w:sz w:val="24"/>
          <w:szCs w:val="24"/>
        </w:rPr>
        <w:t>archy</w:t>
      </w:r>
      <w:proofErr w:type="spellEnd"/>
      <w:r w:rsidRPr="001753A0">
        <w:rPr>
          <w:rFonts w:ascii="Segoe UI" w:eastAsia="Times New Roman" w:hAnsi="Segoe UI" w:cs="Segoe UI"/>
          <w:color w:val="212529"/>
          <w:sz w:val="24"/>
          <w:szCs w:val="24"/>
        </w:rPr>
        <w:t>. In masculine cultures, status brands demonstrate one's success. The configuration of high power distance and uncertainty avoidance explains the importance of personal appearance. The Japanese (high PDI/high UAI) judge people by clothes, which is not the case with the Chinese (high PDI/low UAI). Whereas, in Japan, the proper way things are done and one's social status provide face, for the Chinese face is related to one's economic capability (</w:t>
      </w:r>
      <w:proofErr w:type="spellStart"/>
      <w:r w:rsidRPr="001753A0">
        <w:rPr>
          <w:rFonts w:ascii="Segoe UI" w:eastAsia="Times New Roman" w:hAnsi="Segoe UI" w:cs="Segoe UI"/>
          <w:color w:val="212529"/>
          <w:sz w:val="24"/>
          <w:szCs w:val="24"/>
        </w:rPr>
        <w:t>Suedo</w:t>
      </w:r>
      <w:proofErr w:type="spellEnd"/>
      <w:r w:rsidRPr="001753A0">
        <w:rPr>
          <w:rFonts w:ascii="Segoe UI" w:eastAsia="Times New Roman" w:hAnsi="Segoe UI" w:cs="Segoe UI"/>
          <w:color w:val="212529"/>
          <w:sz w:val="24"/>
          <w:szCs w:val="24"/>
        </w:rPr>
        <w:t xml:space="preserve"> 2004). In content analysis of </w:t>
      </w:r>
      <w:proofErr w:type="spellStart"/>
      <w:r w:rsidRPr="001753A0">
        <w:rPr>
          <w:rFonts w:ascii="Segoe UI" w:eastAsia="Times New Roman" w:hAnsi="Segoe UI" w:cs="Segoe UI"/>
          <w:color w:val="212529"/>
          <w:sz w:val="24"/>
          <w:szCs w:val="24"/>
        </w:rPr>
        <w:t>adverrising</w:t>
      </w:r>
      <w:proofErr w:type="spellEnd"/>
      <w:r w:rsidRPr="001753A0">
        <w:rPr>
          <w:rFonts w:ascii="Segoe UI" w:eastAsia="Times New Roman" w:hAnsi="Segoe UI" w:cs="Segoe UI"/>
          <w:color w:val="212529"/>
          <w:sz w:val="24"/>
          <w:szCs w:val="24"/>
        </w:rPr>
        <w:t xml:space="preserve">, the picture of a family is assumed to be a reflection of </w:t>
      </w:r>
      <w:proofErr w:type="spellStart"/>
      <w:r w:rsidRPr="001753A0">
        <w:rPr>
          <w:rFonts w:ascii="Segoe UI" w:eastAsia="Times New Roman" w:hAnsi="Segoe UI" w:cs="Segoe UI"/>
          <w:color w:val="212529"/>
          <w:sz w:val="24"/>
          <w:szCs w:val="24"/>
        </w:rPr>
        <w:t>collecrivism</w:t>
      </w:r>
      <w:proofErr w:type="spellEnd"/>
      <w:r w:rsidRPr="001753A0">
        <w:rPr>
          <w:rFonts w:ascii="Segoe UI" w:eastAsia="Times New Roman" w:hAnsi="Segoe UI" w:cs="Segoe UI"/>
          <w:color w:val="212529"/>
          <w:sz w:val="24"/>
          <w:szCs w:val="24"/>
        </w:rPr>
        <w:t xml:space="preserve">, but paradoxically it can also be a </w:t>
      </w:r>
      <w:proofErr w:type="spellStart"/>
      <w:r w:rsidRPr="001753A0">
        <w:rPr>
          <w:rFonts w:ascii="Segoe UI" w:eastAsia="Times New Roman" w:hAnsi="Segoe UI" w:cs="Segoe UI"/>
          <w:color w:val="212529"/>
          <w:sz w:val="24"/>
          <w:szCs w:val="24"/>
        </w:rPr>
        <w:t>reflec</w:t>
      </w:r>
      <w:proofErr w:type="spellEnd"/>
      <w:r w:rsidRPr="001753A0">
        <w:rPr>
          <w:rFonts w:ascii="Segoe UI" w:eastAsia="Times New Roman" w:hAnsi="Segoe UI" w:cs="Segoe UI"/>
          <w:color w:val="212529"/>
          <w:sz w:val="24"/>
          <w:szCs w:val="24"/>
        </w:rPr>
        <w:t xml:space="preserve"> </w:t>
      </w:r>
      <w:proofErr w:type="spellStart"/>
      <w:r w:rsidRPr="001753A0">
        <w:rPr>
          <w:rFonts w:ascii="Segoe UI" w:eastAsia="Times New Roman" w:hAnsi="Segoe UI" w:cs="Segoe UI"/>
          <w:color w:val="212529"/>
          <w:sz w:val="24"/>
          <w:szCs w:val="24"/>
        </w:rPr>
        <w:t>rion</w:t>
      </w:r>
      <w:proofErr w:type="spellEnd"/>
      <w:r w:rsidRPr="001753A0">
        <w:rPr>
          <w:rFonts w:ascii="Segoe UI" w:eastAsia="Times New Roman" w:hAnsi="Segoe UI" w:cs="Segoe UI"/>
          <w:color w:val="212529"/>
          <w:sz w:val="24"/>
          <w:szCs w:val="24"/>
        </w:rPr>
        <w:t xml:space="preserve"> of individualism where people are afraid that family values are disappearing. In collectivistic cultures advertisers may even feel a lesser need to depict families because the family is part of one's identity; it is not the desirable. Comparison of the number of people shown in advertisements is not a measure of individualism/collectivism. A better measure is measuring the directness of communication - for example, by comparing the use of </w:t>
      </w:r>
      <w:proofErr w:type="spellStart"/>
      <w:r w:rsidRPr="001753A0">
        <w:rPr>
          <w:rFonts w:ascii="Segoe UI" w:eastAsia="Times New Roman" w:hAnsi="Segoe UI" w:cs="Segoe UI"/>
          <w:color w:val="212529"/>
          <w:sz w:val="24"/>
          <w:szCs w:val="24"/>
        </w:rPr>
        <w:t>personalised</w:t>
      </w:r>
      <w:proofErr w:type="spellEnd"/>
      <w:r w:rsidRPr="001753A0">
        <w:rPr>
          <w:rFonts w:ascii="Segoe UI" w:eastAsia="Times New Roman" w:hAnsi="Segoe UI" w:cs="Segoe UI"/>
          <w:color w:val="212529"/>
          <w:sz w:val="24"/>
          <w:szCs w:val="24"/>
        </w:rPr>
        <w:t xml:space="preserve"> headlines.</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lastRenderedPageBreak/>
        <w:t xml:space="preserve">Uncertainty avoidance tends to be confused with risk avoidance (Roth 1995). The degree to which people insure themselves is not related to uncertainty avoidance. Instead, more life insurance policies are sold in individualistic cultures than in collectivistic cultures. In the former, should one die early, one cannot count on family to support one's dependants (Chui &amp; Kwok 2008). Showing people in relation to others can be a reflection of collectivism, but also of the </w:t>
      </w:r>
      <w:proofErr w:type="spellStart"/>
      <w:r w:rsidRPr="001753A0">
        <w:rPr>
          <w:rFonts w:ascii="Segoe UI" w:eastAsia="Times New Roman" w:hAnsi="Segoe UI" w:cs="Segoe UI"/>
          <w:color w:val="212529"/>
          <w:sz w:val="24"/>
          <w:szCs w:val="24"/>
        </w:rPr>
        <w:t>affiliarion</w:t>
      </w:r>
      <w:proofErr w:type="spellEnd"/>
      <w:r w:rsidRPr="001753A0">
        <w:rPr>
          <w:rFonts w:ascii="Segoe UI" w:eastAsia="Times New Roman" w:hAnsi="Segoe UI" w:cs="Segoe UI"/>
          <w:color w:val="212529"/>
          <w:sz w:val="24"/>
          <w:szCs w:val="24"/>
        </w:rPr>
        <w:t xml:space="preserve"> needs of feminine cultures.</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 xml:space="preserve">Collectivism is not about subordinating oneself to the group. The lat </w:t>
      </w:r>
      <w:proofErr w:type="spellStart"/>
      <w:r w:rsidRPr="001753A0">
        <w:rPr>
          <w:rFonts w:ascii="Segoe UI" w:eastAsia="Times New Roman" w:hAnsi="Segoe UI" w:cs="Segoe UI"/>
          <w:color w:val="212529"/>
          <w:sz w:val="24"/>
          <w:szCs w:val="24"/>
        </w:rPr>
        <w:t>ter</w:t>
      </w:r>
      <w:proofErr w:type="spellEnd"/>
      <w:r w:rsidRPr="001753A0">
        <w:rPr>
          <w:rFonts w:ascii="Segoe UI" w:eastAsia="Times New Roman" w:hAnsi="Segoe UI" w:cs="Segoe UI"/>
          <w:color w:val="212529"/>
          <w:sz w:val="24"/>
          <w:szCs w:val="24"/>
        </w:rPr>
        <w:t xml:space="preserve"> is the typical description from an individualistic view of the person. The group itself is one's identity. Power distance is about accepting </w:t>
      </w:r>
      <w:proofErr w:type="spellStart"/>
      <w:r w:rsidRPr="001753A0">
        <w:rPr>
          <w:rFonts w:ascii="Segoe UI" w:eastAsia="Times New Roman" w:hAnsi="Segoe UI" w:cs="Segoe UI"/>
          <w:color w:val="212529"/>
          <w:sz w:val="24"/>
          <w:szCs w:val="24"/>
        </w:rPr>
        <w:t>làna</w:t>
      </w:r>
      <w:proofErr w:type="spellEnd"/>
      <w:r w:rsidRPr="001753A0">
        <w:rPr>
          <w:rFonts w:ascii="Segoe UI" w:eastAsia="Times New Roman" w:hAnsi="Segoe UI" w:cs="Segoe UI"/>
          <w:color w:val="212529"/>
          <w:sz w:val="24"/>
          <w:szCs w:val="24"/>
        </w:rPr>
        <w:t xml:space="preserve"> expecting\</w:t>
      </w:r>
      <w:proofErr w:type="spellStart"/>
      <w:proofErr w:type="gramStart"/>
      <w:r w:rsidRPr="001753A0">
        <w:rPr>
          <w:rFonts w:ascii="Segoe UI" w:eastAsia="Times New Roman" w:hAnsi="Segoe UI" w:cs="Segoe UI"/>
          <w:color w:val="212529"/>
          <w:sz w:val="24"/>
          <w:szCs w:val="24"/>
        </w:rPr>
        <w:t>nc</w:t>
      </w:r>
      <w:proofErr w:type="spellEnd"/>
      <w:r w:rsidRPr="001753A0">
        <w:rPr>
          <w:rFonts w:ascii="Segoe UI" w:eastAsia="Times New Roman" w:hAnsi="Segoe UI" w:cs="Segoe UI"/>
          <w:color w:val="212529"/>
          <w:sz w:val="24"/>
          <w:szCs w:val="24"/>
        </w:rPr>
        <w:t>{</w:t>
      </w:r>
      <w:proofErr w:type="gramEnd"/>
      <w:r w:rsidRPr="001753A0">
        <w:rPr>
          <w:rFonts w:ascii="Segoe UI" w:eastAsia="Times New Roman" w:hAnsi="Segoe UI" w:cs="Segoe UI"/>
          <w:color w:val="212529"/>
          <w:sz w:val="24"/>
          <w:szCs w:val="24"/>
        </w:rPr>
        <w:t>:\</w:t>
      </w:r>
      <w:proofErr w:type="spellStart"/>
      <w:r w:rsidRPr="001753A0">
        <w:rPr>
          <w:rFonts w:ascii="Segoe UI" w:eastAsia="Times New Roman" w:hAnsi="Segoe UI" w:cs="Segoe UI"/>
          <w:color w:val="212529"/>
          <w:sz w:val="24"/>
          <w:szCs w:val="24"/>
        </w:rPr>
        <w:t>wàX</w:t>
      </w:r>
      <w:proofErr w:type="spellEnd"/>
      <w:r w:rsidRPr="001753A0">
        <w:rPr>
          <w:rFonts w:ascii="Segoe UI" w:eastAsia="Times New Roman" w:hAnsi="Segoe UI" w:cs="Segoe UI"/>
          <w:color w:val="212529"/>
          <w:sz w:val="24"/>
          <w:szCs w:val="24"/>
        </w:rPr>
        <w:t xml:space="preserve">\x^ - it is a two-way street. Female </w:t>
      </w:r>
      <w:proofErr w:type="spellStart"/>
      <w:r w:rsidRPr="001753A0">
        <w:rPr>
          <w:rFonts w:ascii="Segoe UI" w:eastAsia="Times New Roman" w:hAnsi="Segoe UI" w:cs="Segoe UI"/>
          <w:color w:val="212529"/>
          <w:sz w:val="24"/>
          <w:szCs w:val="24"/>
        </w:rPr>
        <w:t>nudit</w:t>
      </w:r>
      <w:proofErr w:type="spellEnd"/>
      <w:r w:rsidRPr="001753A0">
        <w:rPr>
          <w:rFonts w:ascii="Segoe UI" w:eastAsia="Times New Roman" w:hAnsi="Segoe UI" w:cs="Segoe UI"/>
          <w:color w:val="212529"/>
          <w:sz w:val="24"/>
          <w:szCs w:val="24"/>
        </w:rPr>
        <w:t xml:space="preserve">&gt;' in advertising should not be confused with sex appeal, as researchers from masculine cultures may assume. There is no relationship with masculinity (Nelson &amp; </w:t>
      </w:r>
      <w:proofErr w:type="spellStart"/>
      <w:r w:rsidRPr="001753A0">
        <w:rPr>
          <w:rFonts w:ascii="Segoe UI" w:eastAsia="Times New Roman" w:hAnsi="Segoe UI" w:cs="Segoe UI"/>
          <w:color w:val="212529"/>
          <w:sz w:val="24"/>
          <w:szCs w:val="24"/>
        </w:rPr>
        <w:t>Paek</w:t>
      </w:r>
      <w:proofErr w:type="spellEnd"/>
      <w:r w:rsidRPr="001753A0">
        <w:rPr>
          <w:rFonts w:ascii="Segoe UI" w:eastAsia="Times New Roman" w:hAnsi="Segoe UI" w:cs="Segoe UI"/>
          <w:color w:val="212529"/>
          <w:sz w:val="24"/>
          <w:szCs w:val="24"/>
        </w:rPr>
        <w:t xml:space="preserve"> 2008).</w:t>
      </w:r>
    </w:p>
    <w:p w:rsidR="001753A0" w:rsidRPr="001753A0" w:rsidRDefault="001753A0" w:rsidP="001753A0">
      <w:pPr>
        <w:spacing w:after="100" w:afterAutospacing="1" w:line="240" w:lineRule="auto"/>
        <w:outlineLvl w:val="0"/>
        <w:rPr>
          <w:rFonts w:ascii="Segoe UI" w:eastAsia="Times New Roman" w:hAnsi="Segoe UI" w:cs="Segoe UI"/>
          <w:color w:val="212529"/>
          <w:kern w:val="36"/>
          <w:sz w:val="48"/>
          <w:szCs w:val="48"/>
        </w:rPr>
      </w:pPr>
      <w:r w:rsidRPr="001753A0">
        <w:rPr>
          <w:rFonts w:ascii="Segoe UI" w:eastAsia="Times New Roman" w:hAnsi="Segoe UI" w:cs="Segoe UI"/>
          <w:color w:val="212529"/>
          <w:kern w:val="36"/>
          <w:sz w:val="48"/>
          <w:szCs w:val="48"/>
        </w:rPr>
        <w:t>Conclusion</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 xml:space="preserve">The number of cross-cultural consumer </w:t>
      </w:r>
      <w:proofErr w:type="spellStart"/>
      <w:r w:rsidRPr="001753A0">
        <w:rPr>
          <w:rFonts w:ascii="Segoe UI" w:eastAsia="Times New Roman" w:hAnsi="Segoe UI" w:cs="Segoe UI"/>
          <w:color w:val="212529"/>
          <w:sz w:val="24"/>
          <w:szCs w:val="24"/>
        </w:rPr>
        <w:t>behaviour</w:t>
      </w:r>
      <w:proofErr w:type="spellEnd"/>
      <w:r w:rsidRPr="001753A0">
        <w:rPr>
          <w:rFonts w:ascii="Segoe UI" w:eastAsia="Times New Roman" w:hAnsi="Segoe UI" w:cs="Segoe UI"/>
          <w:color w:val="212529"/>
          <w:sz w:val="24"/>
          <w:szCs w:val="24"/>
        </w:rPr>
        <w:t xml:space="preserve"> studies has been increasing over the years. The </w:t>
      </w:r>
      <w:proofErr w:type="spellStart"/>
      <w:r w:rsidRPr="001753A0">
        <w:rPr>
          <w:rFonts w:ascii="Segoe UI" w:eastAsia="Times New Roman" w:hAnsi="Segoe UI" w:cs="Segoe UI"/>
          <w:color w:val="212529"/>
          <w:sz w:val="24"/>
          <w:szCs w:val="24"/>
        </w:rPr>
        <w:t>Hofstede</w:t>
      </w:r>
      <w:proofErr w:type="spellEnd"/>
      <w:r w:rsidRPr="001753A0">
        <w:rPr>
          <w:rFonts w:ascii="Segoe UI" w:eastAsia="Times New Roman" w:hAnsi="Segoe UI" w:cs="Segoe UI"/>
          <w:color w:val="212529"/>
          <w:sz w:val="24"/>
          <w:szCs w:val="24"/>
        </w:rPr>
        <w:t xml:space="preserve"> model of national culture has proved to be a useful instrument for understanding consumer </w:t>
      </w:r>
      <w:proofErr w:type="spellStart"/>
      <w:r w:rsidRPr="001753A0">
        <w:rPr>
          <w:rFonts w:ascii="Segoe UI" w:eastAsia="Times New Roman" w:hAnsi="Segoe UI" w:cs="Segoe UI"/>
          <w:color w:val="212529"/>
          <w:sz w:val="24"/>
          <w:szCs w:val="24"/>
        </w:rPr>
        <w:t>behaviour</w:t>
      </w:r>
      <w:proofErr w:type="spellEnd"/>
      <w:r w:rsidRPr="001753A0">
        <w:rPr>
          <w:rFonts w:ascii="Segoe UI" w:eastAsia="Times New Roman" w:hAnsi="Segoe UI" w:cs="Segoe UI"/>
          <w:color w:val="212529"/>
          <w:sz w:val="24"/>
          <w:szCs w:val="24"/>
        </w:rPr>
        <w:t xml:space="preserve"> differences across cultures. Applying the model to branding and </w:t>
      </w:r>
      <w:proofErr w:type="spellStart"/>
      <w:r w:rsidRPr="001753A0">
        <w:rPr>
          <w:rFonts w:ascii="Segoe UI" w:eastAsia="Times New Roman" w:hAnsi="Segoe UI" w:cs="Segoe UI"/>
          <w:color w:val="212529"/>
          <w:sz w:val="24"/>
          <w:szCs w:val="24"/>
        </w:rPr>
        <w:t>advertis</w:t>
      </w:r>
      <w:proofErr w:type="spellEnd"/>
      <w:r w:rsidRPr="001753A0">
        <w:rPr>
          <w:rFonts w:ascii="Segoe UI" w:eastAsia="Times New Roman" w:hAnsi="Segoe UI" w:cs="Segoe UI"/>
          <w:color w:val="212529"/>
          <w:sz w:val="24"/>
          <w:szCs w:val="24"/>
        </w:rPr>
        <w:t xml:space="preserve"> </w:t>
      </w:r>
      <w:proofErr w:type="spellStart"/>
      <w:r w:rsidRPr="001753A0">
        <w:rPr>
          <w:rFonts w:ascii="Segoe UI" w:eastAsia="Times New Roman" w:hAnsi="Segoe UI" w:cs="Segoe UI"/>
          <w:color w:val="212529"/>
          <w:sz w:val="24"/>
          <w:szCs w:val="24"/>
        </w:rPr>
        <w:t>ing</w:t>
      </w:r>
      <w:proofErr w:type="spellEnd"/>
      <w:r w:rsidRPr="001753A0">
        <w:rPr>
          <w:rFonts w:ascii="Segoe UI" w:eastAsia="Times New Roman" w:hAnsi="Segoe UI" w:cs="Segoe UI"/>
          <w:color w:val="212529"/>
          <w:sz w:val="24"/>
          <w:szCs w:val="24"/>
        </w:rPr>
        <w:t>, which originally sought answers to work-related value differences, needs conceptual insight in the various manifestations that are relevant to these business areas. This paper has reviewed many recent studies that help gain conceptual insight.</w:t>
      </w:r>
    </w:p>
    <w:p w:rsidR="001753A0" w:rsidRPr="001753A0" w:rsidRDefault="001753A0" w:rsidP="001753A0">
      <w:pPr>
        <w:spacing w:after="100" w:afterAutospacing="1" w:line="240" w:lineRule="auto"/>
        <w:outlineLvl w:val="0"/>
        <w:rPr>
          <w:rFonts w:ascii="Segoe UI" w:eastAsia="Times New Roman" w:hAnsi="Segoe UI" w:cs="Segoe UI"/>
          <w:color w:val="212529"/>
          <w:kern w:val="36"/>
          <w:sz w:val="48"/>
          <w:szCs w:val="48"/>
        </w:rPr>
      </w:pPr>
      <w:r w:rsidRPr="001753A0">
        <w:rPr>
          <w:rFonts w:ascii="Segoe UI" w:eastAsia="Times New Roman" w:hAnsi="Segoe UI" w:cs="Segoe UI"/>
          <w:color w:val="212529"/>
          <w:kern w:val="36"/>
          <w:sz w:val="48"/>
          <w:szCs w:val="48"/>
        </w:rPr>
        <w:t>References</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spellStart"/>
      <w:r w:rsidRPr="001753A0">
        <w:rPr>
          <w:rFonts w:ascii="Segoe UI" w:eastAsia="Times New Roman" w:hAnsi="Segoe UI" w:cs="Segoe UI"/>
          <w:color w:val="212529"/>
          <w:sz w:val="24"/>
          <w:szCs w:val="24"/>
        </w:rPr>
        <w:t>Aaker</w:t>
      </w:r>
      <w:proofErr w:type="spellEnd"/>
      <w:r w:rsidRPr="001753A0">
        <w:rPr>
          <w:rFonts w:ascii="Segoe UI" w:eastAsia="Times New Roman" w:hAnsi="Segoe UI" w:cs="Segoe UI"/>
          <w:color w:val="212529"/>
          <w:sz w:val="24"/>
          <w:szCs w:val="24"/>
        </w:rPr>
        <w:t xml:space="preserve">, J.L. &amp; </w:t>
      </w:r>
      <w:proofErr w:type="spellStart"/>
      <w:r w:rsidRPr="001753A0">
        <w:rPr>
          <w:rFonts w:ascii="Segoe UI" w:eastAsia="Times New Roman" w:hAnsi="Segoe UI" w:cs="Segoe UI"/>
          <w:color w:val="212529"/>
          <w:sz w:val="24"/>
          <w:szCs w:val="24"/>
        </w:rPr>
        <w:t>Maheswaran</w:t>
      </w:r>
      <w:proofErr w:type="spellEnd"/>
      <w:r w:rsidRPr="001753A0">
        <w:rPr>
          <w:rFonts w:ascii="Segoe UI" w:eastAsia="Times New Roman" w:hAnsi="Segoe UI" w:cs="Segoe UI"/>
          <w:color w:val="212529"/>
          <w:sz w:val="24"/>
          <w:szCs w:val="24"/>
        </w:rPr>
        <w:t xml:space="preserve">, D. (1997) </w:t>
      </w:r>
      <w:proofErr w:type="gramStart"/>
      <w:r w:rsidRPr="001753A0">
        <w:rPr>
          <w:rFonts w:ascii="Segoe UI" w:eastAsia="Times New Roman" w:hAnsi="Segoe UI" w:cs="Segoe UI"/>
          <w:color w:val="212529"/>
          <w:sz w:val="24"/>
          <w:szCs w:val="24"/>
        </w:rPr>
        <w:t>The</w:t>
      </w:r>
      <w:proofErr w:type="gramEnd"/>
      <w:r w:rsidRPr="001753A0">
        <w:rPr>
          <w:rFonts w:ascii="Segoe UI" w:eastAsia="Times New Roman" w:hAnsi="Segoe UI" w:cs="Segoe UI"/>
          <w:color w:val="212529"/>
          <w:sz w:val="24"/>
          <w:szCs w:val="24"/>
        </w:rPr>
        <w:t xml:space="preserve"> effect of cultural orientation on persuasion.</w:t>
      </w:r>
    </w:p>
    <w:p w:rsidR="001753A0" w:rsidRPr="001753A0" w:rsidRDefault="001753A0" w:rsidP="001753A0">
      <w:pPr>
        <w:spacing w:after="0" w:line="240" w:lineRule="auto"/>
        <w:rPr>
          <w:rFonts w:ascii="Times New Roman" w:eastAsia="Times New Roman" w:hAnsi="Times New Roman" w:cs="Times New Roman"/>
          <w:sz w:val="24"/>
          <w:szCs w:val="24"/>
        </w:rPr>
      </w:pPr>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spellStart"/>
      <w:proofErr w:type="gramStart"/>
      <w:r w:rsidRPr="001753A0">
        <w:rPr>
          <w:rFonts w:ascii="Segoe UI" w:eastAsia="Times New Roman" w:hAnsi="Segoe UI" w:cs="Segoe UI"/>
          <w:color w:val="212529"/>
          <w:sz w:val="24"/>
          <w:szCs w:val="24"/>
        </w:rPr>
        <w:t>Aaker</w:t>
      </w:r>
      <w:proofErr w:type="spellEnd"/>
      <w:r w:rsidRPr="001753A0">
        <w:rPr>
          <w:rFonts w:ascii="Segoe UI" w:eastAsia="Times New Roman" w:hAnsi="Segoe UI" w:cs="Segoe UI"/>
          <w:color w:val="212529"/>
          <w:sz w:val="24"/>
          <w:szCs w:val="24"/>
        </w:rPr>
        <w:t xml:space="preserve">, J.L., </w:t>
      </w:r>
      <w:proofErr w:type="spellStart"/>
      <w:r w:rsidRPr="001753A0">
        <w:rPr>
          <w:rFonts w:ascii="Segoe UI" w:eastAsia="Times New Roman" w:hAnsi="Segoe UI" w:cs="Segoe UI"/>
          <w:color w:val="212529"/>
          <w:sz w:val="24"/>
          <w:szCs w:val="24"/>
        </w:rPr>
        <w:t>Benct-Martincz</w:t>
      </w:r>
      <w:proofErr w:type="spellEnd"/>
      <w:r w:rsidRPr="001753A0">
        <w:rPr>
          <w:rFonts w:ascii="Segoe UI" w:eastAsia="Times New Roman" w:hAnsi="Segoe UI" w:cs="Segoe UI"/>
          <w:color w:val="212529"/>
          <w:sz w:val="24"/>
          <w:szCs w:val="24"/>
        </w:rPr>
        <w:t>, V'.</w:t>
      </w:r>
      <w:proofErr w:type="gramEnd"/>
      <w:r w:rsidRPr="001753A0">
        <w:rPr>
          <w:rFonts w:ascii="Segoe UI" w:eastAsia="Times New Roman" w:hAnsi="Segoe UI" w:cs="Segoe UI"/>
          <w:color w:val="212529"/>
          <w:sz w:val="24"/>
          <w:szCs w:val="24"/>
        </w:rPr>
        <w:t xml:space="preserve"> &amp; </w:t>
      </w:r>
      <w:proofErr w:type="spellStart"/>
      <w:r w:rsidRPr="001753A0">
        <w:rPr>
          <w:rFonts w:ascii="Segoe UI" w:eastAsia="Times New Roman" w:hAnsi="Segoe UI" w:cs="Segoe UI"/>
          <w:color w:val="212529"/>
          <w:sz w:val="24"/>
          <w:szCs w:val="24"/>
        </w:rPr>
        <w:t>Garolera</w:t>
      </w:r>
      <w:proofErr w:type="spellEnd"/>
      <w:r w:rsidRPr="001753A0">
        <w:rPr>
          <w:rFonts w:ascii="Segoe UI" w:eastAsia="Times New Roman" w:hAnsi="Segoe UI" w:cs="Segoe UI"/>
          <w:color w:val="212529"/>
          <w:sz w:val="24"/>
          <w:szCs w:val="24"/>
        </w:rPr>
        <w:t>, J. (2(X</w:t>
      </w:r>
      <w:proofErr w:type="gramStart"/>
      <w:r w:rsidRPr="001753A0">
        <w:rPr>
          <w:rFonts w:ascii="Segoe UI" w:eastAsia="Times New Roman" w:hAnsi="Segoe UI" w:cs="Segoe UI"/>
          <w:color w:val="212529"/>
          <w:sz w:val="24"/>
          <w:szCs w:val="24"/>
        </w:rPr>
        <w:t>)1</w:t>
      </w:r>
      <w:proofErr w:type="gramEnd"/>
      <w:r w:rsidRPr="001753A0">
        <w:rPr>
          <w:rFonts w:ascii="Segoe UI" w:eastAsia="Times New Roman" w:hAnsi="Segoe UI" w:cs="Segoe UI"/>
          <w:color w:val="212529"/>
          <w:sz w:val="24"/>
          <w:szCs w:val="24"/>
        </w:rPr>
        <w:t xml:space="preserve">) Consumption symbols as carders of culture: a study of Japanese and Spanish brand personality constructs. </w:t>
      </w:r>
      <w:proofErr w:type="spellStart"/>
      <w:r w:rsidRPr="001753A0">
        <w:rPr>
          <w:rFonts w:ascii="Segoe UI" w:eastAsia="Times New Roman" w:hAnsi="Segoe UI" w:cs="Segoe UI"/>
          <w:color w:val="212529"/>
          <w:sz w:val="24"/>
          <w:szCs w:val="24"/>
        </w:rPr>
        <w:t>Joumal</w:t>
      </w:r>
      <w:proofErr w:type="spellEnd"/>
      <w:r w:rsidRPr="001753A0">
        <w:rPr>
          <w:rFonts w:ascii="Segoe UI" w:eastAsia="Times New Roman" w:hAnsi="Segoe UI" w:cs="Segoe UI"/>
          <w:color w:val="212529"/>
          <w:sz w:val="24"/>
          <w:szCs w:val="24"/>
        </w:rPr>
        <w:t xml:space="preserve"> of Personality and Social Psychology, 81, pp. 492-508.</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 xml:space="preserve">Albers, N.D. (1994) Relating </w:t>
      </w:r>
      <w:proofErr w:type="spellStart"/>
      <w:r w:rsidRPr="001753A0">
        <w:rPr>
          <w:rFonts w:ascii="Segoe UI" w:eastAsia="Times New Roman" w:hAnsi="Segoe UI" w:cs="Segoe UI"/>
          <w:color w:val="212529"/>
          <w:sz w:val="24"/>
          <w:szCs w:val="24"/>
        </w:rPr>
        <w:t>Hofstede's</w:t>
      </w:r>
      <w:proofErr w:type="spellEnd"/>
      <w:r w:rsidRPr="001753A0">
        <w:rPr>
          <w:rFonts w:ascii="Segoe UI" w:eastAsia="Times New Roman" w:hAnsi="Segoe UI" w:cs="Segoe UI"/>
          <w:color w:val="212529"/>
          <w:sz w:val="24"/>
          <w:szCs w:val="24"/>
        </w:rPr>
        <w:t xml:space="preserve"> dimensions of culture to international variations in print advertisements: a comparison of appeals. Dissertation presented to the Faculty of the College of Business Administration University of Houston, May.</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gramStart"/>
      <w:r w:rsidRPr="001753A0">
        <w:rPr>
          <w:rFonts w:ascii="Segoe UI" w:eastAsia="Times New Roman" w:hAnsi="Segoe UI" w:cs="Segoe UI"/>
          <w:color w:val="212529"/>
          <w:sz w:val="24"/>
          <w:szCs w:val="24"/>
        </w:rPr>
        <w:t>Albers-Miller.</w:t>
      </w:r>
      <w:proofErr w:type="gramEnd"/>
      <w:r w:rsidRPr="001753A0">
        <w:rPr>
          <w:rFonts w:ascii="Segoe UI" w:eastAsia="Times New Roman" w:hAnsi="Segoe UI" w:cs="Segoe UI"/>
          <w:color w:val="212529"/>
          <w:sz w:val="24"/>
          <w:szCs w:val="24"/>
        </w:rPr>
        <w:t xml:space="preserve"> </w:t>
      </w:r>
      <w:proofErr w:type="gramStart"/>
      <w:r w:rsidRPr="001753A0">
        <w:rPr>
          <w:rFonts w:ascii="Segoe UI" w:eastAsia="Times New Roman" w:hAnsi="Segoe UI" w:cs="Segoe UI"/>
          <w:color w:val="212529"/>
          <w:sz w:val="24"/>
          <w:szCs w:val="24"/>
        </w:rPr>
        <w:t>N.D. &amp; Gelb.</w:t>
      </w:r>
      <w:proofErr w:type="gramEnd"/>
      <w:r w:rsidRPr="001753A0">
        <w:rPr>
          <w:rFonts w:ascii="Segoe UI" w:eastAsia="Times New Roman" w:hAnsi="Segoe UI" w:cs="Segoe UI"/>
          <w:color w:val="212529"/>
          <w:sz w:val="24"/>
          <w:szCs w:val="24"/>
        </w:rPr>
        <w:t xml:space="preserve"> B.D. (1996) Business advertising appeals as a mirror</w:t>
      </w:r>
    </w:p>
    <w:p w:rsidR="001753A0" w:rsidRPr="001753A0" w:rsidRDefault="001753A0" w:rsidP="001753A0">
      <w:pPr>
        <w:numPr>
          <w:ilvl w:val="0"/>
          <w:numId w:val="2"/>
        </w:numPr>
        <w:spacing w:before="100" w:beforeAutospacing="1" w:after="100" w:afterAutospacing="1" w:line="240" w:lineRule="auto"/>
        <w:rPr>
          <w:rFonts w:ascii="Segoe UI" w:eastAsia="Times New Roman" w:hAnsi="Segoe UI" w:cs="Segoe UI"/>
          <w:color w:val="212529"/>
          <w:sz w:val="24"/>
          <w:szCs w:val="24"/>
        </w:rPr>
      </w:pPr>
      <w:proofErr w:type="gramStart"/>
      <w:r w:rsidRPr="001753A0">
        <w:rPr>
          <w:rFonts w:ascii="Segoe UI" w:eastAsia="Times New Roman" w:hAnsi="Segoe UI" w:cs="Segoe UI"/>
          <w:color w:val="212529"/>
          <w:sz w:val="24"/>
          <w:szCs w:val="24"/>
        </w:rPr>
        <w:lastRenderedPageBreak/>
        <w:t>f</w:t>
      </w:r>
      <w:proofErr w:type="gramEnd"/>
      <w:r w:rsidRPr="001753A0">
        <w:rPr>
          <w:rFonts w:ascii="Segoe UI" w:eastAsia="Times New Roman" w:hAnsi="Segoe UI" w:cs="Segoe UI"/>
          <w:color w:val="212529"/>
          <w:sz w:val="24"/>
          <w:szCs w:val="24"/>
        </w:rPr>
        <w:t xml:space="preserve"> cultural dimensions: a study of eleven countries. </w:t>
      </w:r>
      <w:proofErr w:type="spellStart"/>
      <w:r w:rsidRPr="001753A0">
        <w:rPr>
          <w:rFonts w:ascii="Segoe UI" w:eastAsia="Times New Roman" w:hAnsi="Segoe UI" w:cs="Segoe UI"/>
          <w:color w:val="212529"/>
          <w:sz w:val="24"/>
          <w:szCs w:val="24"/>
        </w:rPr>
        <w:t>Joumal</w:t>
      </w:r>
      <w:proofErr w:type="spellEnd"/>
      <w:r w:rsidRPr="001753A0">
        <w:rPr>
          <w:rFonts w:ascii="Segoe UI" w:eastAsia="Times New Roman" w:hAnsi="Segoe UI" w:cs="Segoe UI"/>
          <w:color w:val="212529"/>
          <w:sz w:val="24"/>
          <w:szCs w:val="24"/>
        </w:rPr>
        <w:t xml:space="preserve"> of Advertisings 15(4),</w:t>
      </w:r>
    </w:p>
    <w:p w:rsidR="001753A0" w:rsidRPr="001753A0" w:rsidRDefault="001753A0" w:rsidP="001753A0">
      <w:pPr>
        <w:numPr>
          <w:ilvl w:val="0"/>
          <w:numId w:val="2"/>
        </w:numPr>
        <w:spacing w:before="100" w:beforeAutospacing="1"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57-70.</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gramStart"/>
      <w:r w:rsidRPr="001753A0">
        <w:rPr>
          <w:rFonts w:ascii="Segoe UI" w:eastAsia="Times New Roman" w:hAnsi="Segoe UI" w:cs="Segoe UI"/>
          <w:color w:val="212529"/>
          <w:sz w:val="24"/>
          <w:szCs w:val="24"/>
        </w:rPr>
        <w:t>Al-</w:t>
      </w:r>
      <w:proofErr w:type="spellStart"/>
      <w:r w:rsidRPr="001753A0">
        <w:rPr>
          <w:rFonts w:ascii="Segoe UI" w:eastAsia="Times New Roman" w:hAnsi="Segoe UI" w:cs="Segoe UI"/>
          <w:color w:val="212529"/>
          <w:sz w:val="24"/>
          <w:szCs w:val="24"/>
        </w:rPr>
        <w:t>Olayan</w:t>
      </w:r>
      <w:proofErr w:type="spellEnd"/>
      <w:r w:rsidRPr="001753A0">
        <w:rPr>
          <w:rFonts w:ascii="Segoe UI" w:eastAsia="Times New Roman" w:hAnsi="Segoe UI" w:cs="Segoe UI"/>
          <w:color w:val="212529"/>
          <w:sz w:val="24"/>
          <w:szCs w:val="24"/>
        </w:rPr>
        <w:t xml:space="preserve">, F.S. &amp; </w:t>
      </w:r>
      <w:proofErr w:type="spellStart"/>
      <w:r w:rsidRPr="001753A0">
        <w:rPr>
          <w:rFonts w:ascii="Segoe UI" w:eastAsia="Times New Roman" w:hAnsi="Segoe UI" w:cs="Segoe UI"/>
          <w:color w:val="212529"/>
          <w:sz w:val="24"/>
          <w:szCs w:val="24"/>
        </w:rPr>
        <w:t>Karande</w:t>
      </w:r>
      <w:proofErr w:type="spellEnd"/>
      <w:r w:rsidRPr="001753A0">
        <w:rPr>
          <w:rFonts w:ascii="Segoe UI" w:eastAsia="Times New Roman" w:hAnsi="Segoe UI" w:cs="Segoe UI"/>
          <w:color w:val="212529"/>
          <w:sz w:val="24"/>
          <w:szCs w:val="24"/>
        </w:rPr>
        <w:t>, K. (2000) A content analysis of magazine advertisements from the United States and the Arab world.</w:t>
      </w:r>
      <w:proofErr w:type="gramEnd"/>
      <w:r w:rsidRPr="001753A0">
        <w:rPr>
          <w:rFonts w:ascii="Segoe UI" w:eastAsia="Times New Roman" w:hAnsi="Segoe UI" w:cs="Segoe UI"/>
          <w:color w:val="212529"/>
          <w:sz w:val="24"/>
          <w:szCs w:val="24"/>
        </w:rPr>
        <w:t xml:space="preserve"> Journal of Advertising, 29, pp. 69-82.</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spellStart"/>
      <w:r w:rsidRPr="001753A0">
        <w:rPr>
          <w:rFonts w:ascii="Segoe UI" w:eastAsia="Times New Roman" w:hAnsi="Segoe UI" w:cs="Segoe UI"/>
          <w:color w:val="212529"/>
          <w:sz w:val="24"/>
          <w:szCs w:val="24"/>
        </w:rPr>
        <w:t>Ang</w:t>
      </w:r>
      <w:proofErr w:type="spellEnd"/>
      <w:r w:rsidRPr="001753A0">
        <w:rPr>
          <w:rFonts w:ascii="Segoe UI" w:eastAsia="Times New Roman" w:hAnsi="Segoe UI" w:cs="Segoe UI"/>
          <w:color w:val="212529"/>
          <w:sz w:val="24"/>
          <w:szCs w:val="24"/>
        </w:rPr>
        <w:t xml:space="preserve">, S.H. &amp; Lim, E.A.C. (2006) </w:t>
      </w:r>
      <w:proofErr w:type="gramStart"/>
      <w:r w:rsidRPr="001753A0">
        <w:rPr>
          <w:rFonts w:ascii="Segoe UI" w:eastAsia="Times New Roman" w:hAnsi="Segoe UI" w:cs="Segoe UI"/>
          <w:color w:val="212529"/>
          <w:sz w:val="24"/>
          <w:szCs w:val="24"/>
        </w:rPr>
        <w:t>The</w:t>
      </w:r>
      <w:proofErr w:type="gramEnd"/>
      <w:r w:rsidRPr="001753A0">
        <w:rPr>
          <w:rFonts w:ascii="Segoe UI" w:eastAsia="Times New Roman" w:hAnsi="Segoe UI" w:cs="Segoe UI"/>
          <w:color w:val="212529"/>
          <w:sz w:val="24"/>
          <w:szCs w:val="24"/>
        </w:rPr>
        <w:t xml:space="preserve"> influence of metaphors and product type on brand personality perceptions and </w:t>
      </w:r>
      <w:proofErr w:type="spellStart"/>
      <w:r w:rsidRPr="001753A0">
        <w:rPr>
          <w:rFonts w:ascii="Segoe UI" w:eastAsia="Times New Roman" w:hAnsi="Segoe UI" w:cs="Segoe UI"/>
          <w:color w:val="212529"/>
          <w:sz w:val="24"/>
          <w:szCs w:val="24"/>
        </w:rPr>
        <w:t>iiúiudes</w:t>
      </w:r>
      <w:proofErr w:type="spellEnd"/>
      <w:r w:rsidRPr="001753A0">
        <w:rPr>
          <w:rFonts w:ascii="Segoe UI" w:eastAsia="Times New Roman" w:hAnsi="Segoe UI" w:cs="Segoe UI"/>
          <w:color w:val="212529"/>
          <w:sz w:val="24"/>
          <w:szCs w:val="24"/>
        </w:rPr>
        <w:t xml:space="preserve">. </w:t>
      </w:r>
      <w:proofErr w:type="spellStart"/>
      <w:proofErr w:type="gramStart"/>
      <w:r w:rsidRPr="001753A0">
        <w:rPr>
          <w:rFonts w:ascii="Segoe UI" w:eastAsia="Times New Roman" w:hAnsi="Segoe UI" w:cs="Segoe UI"/>
          <w:color w:val="212529"/>
          <w:sz w:val="24"/>
          <w:szCs w:val="24"/>
        </w:rPr>
        <w:t>Jourtial</w:t>
      </w:r>
      <w:proofErr w:type="spellEnd"/>
      <w:r w:rsidRPr="001753A0">
        <w:rPr>
          <w:rFonts w:ascii="Segoe UI" w:eastAsia="Times New Roman" w:hAnsi="Segoe UI" w:cs="Segoe UI"/>
          <w:color w:val="212529"/>
          <w:sz w:val="24"/>
          <w:szCs w:val="24"/>
        </w:rPr>
        <w:t xml:space="preserve"> of Advertising, 35.</w:t>
      </w:r>
      <w:proofErr w:type="gramEnd"/>
      <w:r w:rsidRPr="001753A0">
        <w:rPr>
          <w:rFonts w:ascii="Segoe UI" w:eastAsia="Times New Roman" w:hAnsi="Segoe UI" w:cs="Segoe UI"/>
          <w:color w:val="212529"/>
          <w:sz w:val="24"/>
          <w:szCs w:val="24"/>
        </w:rPr>
        <w:t xml:space="preserve"> pp. 39-53. </w:t>
      </w:r>
      <w:proofErr w:type="spellStart"/>
      <w:r w:rsidRPr="001753A0">
        <w:rPr>
          <w:rFonts w:ascii="Segoe UI" w:eastAsia="Times New Roman" w:hAnsi="Segoe UI" w:cs="Segoe UI"/>
          <w:color w:val="212529"/>
          <w:sz w:val="24"/>
          <w:szCs w:val="24"/>
        </w:rPr>
        <w:t>Calantone</w:t>
      </w:r>
      <w:proofErr w:type="spellEnd"/>
      <w:r w:rsidRPr="001753A0">
        <w:rPr>
          <w:rFonts w:ascii="Segoe UI" w:eastAsia="Times New Roman" w:hAnsi="Segoe UI" w:cs="Segoe UI"/>
          <w:color w:val="212529"/>
          <w:sz w:val="24"/>
          <w:szCs w:val="24"/>
        </w:rPr>
        <w:t xml:space="preserve">, R.J., Kim, D., Schmidt, J.B. 6c </w:t>
      </w:r>
      <w:proofErr w:type="spellStart"/>
      <w:r w:rsidRPr="001753A0">
        <w:rPr>
          <w:rFonts w:ascii="Segoe UI" w:eastAsia="Times New Roman" w:hAnsi="Segoe UI" w:cs="Segoe UI"/>
          <w:color w:val="212529"/>
          <w:sz w:val="24"/>
          <w:szCs w:val="24"/>
        </w:rPr>
        <w:t>Cavusgil</w:t>
      </w:r>
      <w:proofErr w:type="spellEnd"/>
      <w:r w:rsidRPr="001753A0">
        <w:rPr>
          <w:rFonts w:ascii="Segoe UI" w:eastAsia="Times New Roman" w:hAnsi="Segoe UI" w:cs="Segoe UI"/>
          <w:color w:val="212529"/>
          <w:sz w:val="24"/>
          <w:szCs w:val="24"/>
        </w:rPr>
        <w:t xml:space="preserve">. S.T. (2006) </w:t>
      </w:r>
      <w:proofErr w:type="gramStart"/>
      <w:r w:rsidRPr="001753A0">
        <w:rPr>
          <w:rFonts w:ascii="Segoe UI" w:eastAsia="Times New Roman" w:hAnsi="Segoe UI" w:cs="Segoe UI"/>
          <w:color w:val="212529"/>
          <w:sz w:val="24"/>
          <w:szCs w:val="24"/>
        </w:rPr>
        <w:t>The</w:t>
      </w:r>
      <w:proofErr w:type="gramEnd"/>
      <w:r w:rsidRPr="001753A0">
        <w:rPr>
          <w:rFonts w:ascii="Segoe UI" w:eastAsia="Times New Roman" w:hAnsi="Segoe UI" w:cs="Segoe UI"/>
          <w:color w:val="212529"/>
          <w:sz w:val="24"/>
          <w:szCs w:val="24"/>
        </w:rPr>
        <w:t xml:space="preserve"> </w:t>
      </w:r>
      <w:proofErr w:type="spellStart"/>
      <w:r w:rsidRPr="001753A0">
        <w:rPr>
          <w:rFonts w:ascii="Segoe UI" w:eastAsia="Times New Roman" w:hAnsi="Segoe UI" w:cs="Segoe UI"/>
          <w:color w:val="212529"/>
          <w:sz w:val="24"/>
          <w:szCs w:val="24"/>
        </w:rPr>
        <w:t>intluence</w:t>
      </w:r>
      <w:proofErr w:type="spellEnd"/>
      <w:r w:rsidRPr="001753A0">
        <w:rPr>
          <w:rFonts w:ascii="Segoe UI" w:eastAsia="Times New Roman" w:hAnsi="Segoe UI" w:cs="Segoe UI"/>
          <w:color w:val="212529"/>
          <w:sz w:val="24"/>
          <w:szCs w:val="24"/>
        </w:rPr>
        <w:t xml:space="preserve"> of internal and external firm factors on international product adaptation strategy" and export performance: a three-country comparison. </w:t>
      </w:r>
      <w:proofErr w:type="spellStart"/>
      <w:r w:rsidRPr="001753A0">
        <w:rPr>
          <w:rFonts w:ascii="Segoe UI" w:eastAsia="Times New Roman" w:hAnsi="Segoe UI" w:cs="Segoe UI"/>
          <w:color w:val="212529"/>
          <w:sz w:val="24"/>
          <w:szCs w:val="24"/>
        </w:rPr>
        <w:t>Joumal</w:t>
      </w:r>
      <w:proofErr w:type="spellEnd"/>
      <w:r w:rsidRPr="001753A0">
        <w:rPr>
          <w:rFonts w:ascii="Segoe UI" w:eastAsia="Times New Roman" w:hAnsi="Segoe UI" w:cs="Segoe UI"/>
          <w:color w:val="212529"/>
          <w:sz w:val="24"/>
          <w:szCs w:val="24"/>
        </w:rPr>
        <w:t xml:space="preserve"> of Business Research, 59, pp. 176-185.</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gramStart"/>
      <w:r w:rsidRPr="001753A0">
        <w:rPr>
          <w:rFonts w:ascii="Segoe UI" w:eastAsia="Times New Roman" w:hAnsi="Segoe UI" w:cs="Segoe UI"/>
          <w:color w:val="212529"/>
          <w:sz w:val="24"/>
          <w:szCs w:val="24"/>
        </w:rPr>
        <w:t xml:space="preserve">Chang, P.L. &amp; </w:t>
      </w:r>
      <w:proofErr w:type="spellStart"/>
      <w:r w:rsidRPr="001753A0">
        <w:rPr>
          <w:rFonts w:ascii="Segoe UI" w:eastAsia="Times New Roman" w:hAnsi="Segoe UI" w:cs="Segoe UI"/>
          <w:color w:val="212529"/>
          <w:sz w:val="24"/>
          <w:szCs w:val="24"/>
        </w:rPr>
        <w:t>Chieng</w:t>
      </w:r>
      <w:proofErr w:type="spellEnd"/>
      <w:r w:rsidRPr="001753A0">
        <w:rPr>
          <w:rFonts w:ascii="Segoe UI" w:eastAsia="Times New Roman" w:hAnsi="Segoe UI" w:cs="Segoe UI"/>
          <w:color w:val="212529"/>
          <w:sz w:val="24"/>
          <w:szCs w:val="24"/>
        </w:rPr>
        <w:t>.</w:t>
      </w:r>
      <w:proofErr w:type="gramEnd"/>
      <w:r w:rsidRPr="001753A0">
        <w:rPr>
          <w:rFonts w:ascii="Segoe UI" w:eastAsia="Times New Roman" w:hAnsi="Segoe UI" w:cs="Segoe UI"/>
          <w:color w:val="212529"/>
          <w:sz w:val="24"/>
          <w:szCs w:val="24"/>
        </w:rPr>
        <w:t xml:space="preserve"> M.H. (2006) Building </w:t>
      </w:r>
      <w:proofErr w:type="spellStart"/>
      <w:r w:rsidRPr="001753A0">
        <w:rPr>
          <w:rFonts w:ascii="Segoe UI" w:eastAsia="Times New Roman" w:hAnsi="Segoe UI" w:cs="Segoe UI"/>
          <w:color w:val="212529"/>
          <w:sz w:val="24"/>
          <w:szCs w:val="24"/>
        </w:rPr>
        <w:t>eonsumer</w:t>
      </w:r>
      <w:proofErr w:type="spellEnd"/>
      <w:r w:rsidRPr="001753A0">
        <w:rPr>
          <w:rFonts w:ascii="Segoe UI" w:eastAsia="Times New Roman" w:hAnsi="Segoe UI" w:cs="Segoe UI"/>
          <w:color w:val="212529"/>
          <w:sz w:val="24"/>
          <w:szCs w:val="24"/>
        </w:rPr>
        <w:t xml:space="preserve">-brand relationship: </w:t>
      </w:r>
      <w:proofErr w:type="gramStart"/>
      <w:r w:rsidRPr="001753A0">
        <w:rPr>
          <w:rFonts w:ascii="Segoe UI" w:eastAsia="Times New Roman" w:hAnsi="Segoe UI" w:cs="Segoe UI"/>
          <w:color w:val="212529"/>
          <w:sz w:val="24"/>
          <w:szCs w:val="24"/>
        </w:rPr>
        <w:t>a</w:t>
      </w:r>
      <w:proofErr w:type="gramEnd"/>
      <w:r w:rsidRPr="001753A0">
        <w:rPr>
          <w:rFonts w:ascii="Segoe UI" w:eastAsia="Times New Roman" w:hAnsi="Segoe UI" w:cs="Segoe UI"/>
          <w:color w:val="212529"/>
          <w:sz w:val="24"/>
          <w:szCs w:val="24"/>
        </w:rPr>
        <w:t xml:space="preserve"> </w:t>
      </w:r>
      <w:proofErr w:type="spellStart"/>
      <w:r w:rsidRPr="001753A0">
        <w:rPr>
          <w:rFonts w:ascii="Segoe UI" w:eastAsia="Times New Roman" w:hAnsi="Segoe UI" w:cs="Segoe UI"/>
          <w:color w:val="212529"/>
          <w:sz w:val="24"/>
          <w:szCs w:val="24"/>
        </w:rPr>
        <w:t>eross</w:t>
      </w:r>
      <w:proofErr w:type="spellEnd"/>
      <w:r w:rsidRPr="001753A0">
        <w:rPr>
          <w:rFonts w:ascii="Segoe UI" w:eastAsia="Times New Roman" w:hAnsi="Segoe UI" w:cs="Segoe UI"/>
          <w:color w:val="212529"/>
          <w:sz w:val="24"/>
          <w:szCs w:val="24"/>
        </w:rPr>
        <w:t xml:space="preserve"> cultural experiential view. Psychology and Marketing, 23(11), pp. 927-959.</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gramStart"/>
      <w:r w:rsidRPr="001753A0">
        <w:rPr>
          <w:rFonts w:ascii="Segoe UI" w:eastAsia="Times New Roman" w:hAnsi="Segoe UI" w:cs="Segoe UI"/>
          <w:color w:val="212529"/>
          <w:sz w:val="24"/>
          <w:szCs w:val="24"/>
        </w:rPr>
        <w:t>Chang, T.K., Huh.</w:t>
      </w:r>
      <w:proofErr w:type="gramEnd"/>
      <w:r w:rsidRPr="001753A0">
        <w:rPr>
          <w:rFonts w:ascii="Segoe UI" w:eastAsia="Times New Roman" w:hAnsi="Segoe UI" w:cs="Segoe UI"/>
          <w:color w:val="212529"/>
          <w:sz w:val="24"/>
          <w:szCs w:val="24"/>
        </w:rPr>
        <w:t xml:space="preserve"> J., McKinney, K., </w:t>
      </w:r>
      <w:proofErr w:type="spellStart"/>
      <w:r w:rsidRPr="001753A0">
        <w:rPr>
          <w:rFonts w:ascii="Segoe UI" w:eastAsia="Times New Roman" w:hAnsi="Segoe UI" w:cs="Segoe UI"/>
          <w:color w:val="212529"/>
          <w:sz w:val="24"/>
          <w:szCs w:val="24"/>
        </w:rPr>
        <w:t>Sar</w:t>
      </w:r>
      <w:proofErr w:type="spellEnd"/>
      <w:r w:rsidRPr="001753A0">
        <w:rPr>
          <w:rFonts w:ascii="Segoe UI" w:eastAsia="Times New Roman" w:hAnsi="Segoe UI" w:cs="Segoe UI"/>
          <w:color w:val="212529"/>
          <w:sz w:val="24"/>
          <w:szCs w:val="24"/>
        </w:rPr>
        <w:t xml:space="preserve">, </w:t>
      </w:r>
      <w:proofErr w:type="gramStart"/>
      <w:r w:rsidRPr="001753A0">
        <w:rPr>
          <w:rFonts w:ascii="Segoe UI" w:eastAsia="Times New Roman" w:hAnsi="Segoe UI" w:cs="Segoe UI"/>
          <w:color w:val="212529"/>
          <w:sz w:val="24"/>
          <w:szCs w:val="24"/>
        </w:rPr>
        <w:t>S..</w:t>
      </w:r>
      <w:proofErr w:type="gramEnd"/>
      <w:r w:rsidRPr="001753A0">
        <w:rPr>
          <w:rFonts w:ascii="Segoe UI" w:eastAsia="Times New Roman" w:hAnsi="Segoe UI" w:cs="Segoe UI"/>
          <w:color w:val="212529"/>
          <w:sz w:val="24"/>
          <w:szCs w:val="24"/>
        </w:rPr>
        <w:t xml:space="preserve"> Wei. W. &amp; </w:t>
      </w:r>
      <w:proofErr w:type="spellStart"/>
      <w:r w:rsidRPr="001753A0">
        <w:rPr>
          <w:rFonts w:ascii="Segoe UI" w:eastAsia="Times New Roman" w:hAnsi="Segoe UI" w:cs="Segoe UI"/>
          <w:color w:val="212529"/>
          <w:sz w:val="24"/>
          <w:szCs w:val="24"/>
        </w:rPr>
        <w:t>Schneeweis</w:t>
      </w:r>
      <w:proofErr w:type="spellEnd"/>
      <w:r w:rsidRPr="001753A0">
        <w:rPr>
          <w:rFonts w:ascii="Segoe UI" w:eastAsia="Times New Roman" w:hAnsi="Segoe UI" w:cs="Segoe UI"/>
          <w:color w:val="212529"/>
          <w:sz w:val="24"/>
          <w:szCs w:val="24"/>
        </w:rPr>
        <w:t xml:space="preserve">, A. (2007) Culture and its influence on advertising: a critical assessment of comparative advertising research, 1975-2005. </w:t>
      </w:r>
      <w:proofErr w:type="gramStart"/>
      <w:r w:rsidRPr="001753A0">
        <w:rPr>
          <w:rFonts w:ascii="Segoe UI" w:eastAsia="Times New Roman" w:hAnsi="Segoe UI" w:cs="Segoe UI"/>
          <w:color w:val="212529"/>
          <w:sz w:val="24"/>
          <w:szCs w:val="24"/>
        </w:rPr>
        <w:t>Proceedings of the 2001 Conference of the American Academy of Advertising, 12-15 April.</w:t>
      </w:r>
      <w:proofErr w:type="gramEnd"/>
      <w:r w:rsidRPr="001753A0">
        <w:rPr>
          <w:rFonts w:ascii="Segoe UI" w:eastAsia="Times New Roman" w:hAnsi="Segoe UI" w:cs="Segoe UI"/>
          <w:color w:val="212529"/>
          <w:sz w:val="24"/>
          <w:szCs w:val="24"/>
        </w:rPr>
        <w:t xml:space="preserve"> Burlington. VT. Cheung, </w:t>
      </w:r>
      <w:proofErr w:type="gramStart"/>
      <w:r w:rsidRPr="001753A0">
        <w:rPr>
          <w:rFonts w:ascii="Segoe UI" w:eastAsia="Times New Roman" w:hAnsi="Segoe UI" w:cs="Segoe UI"/>
          <w:color w:val="212529"/>
          <w:sz w:val="24"/>
          <w:szCs w:val="24"/>
        </w:rPr>
        <w:t>F.M..</w:t>
      </w:r>
      <w:proofErr w:type="gramEnd"/>
      <w:r w:rsidRPr="001753A0">
        <w:rPr>
          <w:rFonts w:ascii="Segoe UI" w:eastAsia="Times New Roman" w:hAnsi="Segoe UI" w:cs="Segoe UI"/>
          <w:color w:val="212529"/>
          <w:sz w:val="24"/>
          <w:szCs w:val="24"/>
        </w:rPr>
        <w:t xml:space="preserve"> Cheung, S.K. Zhang, J., Leung, K., Leong, F. &amp; </w:t>
      </w:r>
      <w:proofErr w:type="spellStart"/>
      <w:r w:rsidRPr="001753A0">
        <w:rPr>
          <w:rFonts w:ascii="Segoe UI" w:eastAsia="Times New Roman" w:hAnsi="Segoe UI" w:cs="Segoe UI"/>
          <w:color w:val="212529"/>
          <w:sz w:val="24"/>
          <w:szCs w:val="24"/>
        </w:rPr>
        <w:t>Yeh</w:t>
      </w:r>
      <w:proofErr w:type="spellEnd"/>
      <w:r w:rsidRPr="001753A0">
        <w:rPr>
          <w:rFonts w:ascii="Segoe UI" w:eastAsia="Times New Roman" w:hAnsi="Segoe UI" w:cs="Segoe UI"/>
          <w:color w:val="212529"/>
          <w:sz w:val="24"/>
          <w:szCs w:val="24"/>
        </w:rPr>
        <w:t>, K.H. (2008)</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spellStart"/>
      <w:proofErr w:type="gramStart"/>
      <w:r w:rsidRPr="001753A0">
        <w:rPr>
          <w:rFonts w:ascii="Segoe UI" w:eastAsia="Times New Roman" w:hAnsi="Segoe UI" w:cs="Segoe UI"/>
          <w:color w:val="212529"/>
          <w:sz w:val="24"/>
          <w:szCs w:val="24"/>
        </w:rPr>
        <w:t>Relevanee</w:t>
      </w:r>
      <w:proofErr w:type="spellEnd"/>
      <w:r w:rsidRPr="001753A0">
        <w:rPr>
          <w:rFonts w:ascii="Segoe UI" w:eastAsia="Times New Roman" w:hAnsi="Segoe UI" w:cs="Segoe UI"/>
          <w:color w:val="212529"/>
          <w:sz w:val="24"/>
          <w:szCs w:val="24"/>
        </w:rPr>
        <w:t xml:space="preserve"> for openness as a personality dimension in Chinese culture.</w:t>
      </w:r>
      <w:proofErr w:type="gramEnd"/>
      <w:r w:rsidRPr="001753A0">
        <w:rPr>
          <w:rFonts w:ascii="Segoe UI" w:eastAsia="Times New Roman" w:hAnsi="Segoe UI" w:cs="Segoe UI"/>
          <w:color w:val="212529"/>
          <w:sz w:val="24"/>
          <w:szCs w:val="24"/>
        </w:rPr>
        <w:t xml:space="preserve"> </w:t>
      </w:r>
      <w:proofErr w:type="spellStart"/>
      <w:r w:rsidRPr="001753A0">
        <w:rPr>
          <w:rFonts w:ascii="Segoe UI" w:eastAsia="Times New Roman" w:hAnsi="Segoe UI" w:cs="Segoe UI"/>
          <w:color w:val="212529"/>
          <w:sz w:val="24"/>
          <w:szCs w:val="24"/>
        </w:rPr>
        <w:t>Joumal</w:t>
      </w:r>
      <w:proofErr w:type="spellEnd"/>
      <w:r w:rsidRPr="001753A0">
        <w:rPr>
          <w:rFonts w:ascii="Segoe UI" w:eastAsia="Times New Roman" w:hAnsi="Segoe UI" w:cs="Segoe UI"/>
          <w:color w:val="212529"/>
          <w:sz w:val="24"/>
          <w:szCs w:val="24"/>
        </w:rPr>
        <w:t xml:space="preserve"> of Cross-Cultural Psychology, 39(1), pp. 81-108.</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spellStart"/>
      <w:r w:rsidRPr="001753A0">
        <w:rPr>
          <w:rFonts w:ascii="Segoe UI" w:eastAsia="Times New Roman" w:hAnsi="Segoe UI" w:cs="Segoe UI"/>
          <w:color w:val="212529"/>
          <w:sz w:val="24"/>
          <w:szCs w:val="24"/>
        </w:rPr>
        <w:t>Gho</w:t>
      </w:r>
      <w:proofErr w:type="spellEnd"/>
      <w:r w:rsidRPr="001753A0">
        <w:rPr>
          <w:rFonts w:ascii="Segoe UI" w:eastAsia="Times New Roman" w:hAnsi="Segoe UI" w:cs="Segoe UI"/>
          <w:color w:val="212529"/>
          <w:sz w:val="24"/>
          <w:szCs w:val="24"/>
        </w:rPr>
        <w:t xml:space="preserve">, B., Kwon, V., Gentry-, J.W., Jun, S. &amp; </w:t>
      </w:r>
      <w:proofErr w:type="spellStart"/>
      <w:r w:rsidRPr="001753A0">
        <w:rPr>
          <w:rFonts w:ascii="Segoe UI" w:eastAsia="Times New Roman" w:hAnsi="Segoe UI" w:cs="Segoe UI"/>
          <w:color w:val="212529"/>
          <w:sz w:val="24"/>
          <w:szCs w:val="24"/>
        </w:rPr>
        <w:t>Kropp</w:t>
      </w:r>
      <w:proofErr w:type="spellEnd"/>
      <w:r w:rsidRPr="001753A0">
        <w:rPr>
          <w:rFonts w:ascii="Segoe UI" w:eastAsia="Times New Roman" w:hAnsi="Segoe UI" w:cs="Segoe UI"/>
          <w:color w:val="212529"/>
          <w:sz w:val="24"/>
          <w:szCs w:val="24"/>
        </w:rPr>
        <w:t>, F. (1999) Cultural values reflected in theme and execution: a comparative study of US and Korean television</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spellStart"/>
      <w:proofErr w:type="gramStart"/>
      <w:r w:rsidRPr="001753A0">
        <w:rPr>
          <w:rFonts w:ascii="Segoe UI" w:eastAsia="Times New Roman" w:hAnsi="Segoe UI" w:cs="Segoe UI"/>
          <w:color w:val="212529"/>
          <w:sz w:val="24"/>
          <w:szCs w:val="24"/>
        </w:rPr>
        <w:t>commcrciäh</w:t>
      </w:r>
      <w:proofErr w:type="spellEnd"/>
      <w:proofErr w:type="gramEnd"/>
      <w:r w:rsidRPr="001753A0">
        <w:rPr>
          <w:rFonts w:ascii="Segoe UI" w:eastAsia="Times New Roman" w:hAnsi="Segoe UI" w:cs="Segoe UI"/>
          <w:color w:val="212529"/>
          <w:sz w:val="24"/>
          <w:szCs w:val="24"/>
        </w:rPr>
        <w:t xml:space="preserve">. Journal of Advertising </w:t>
      </w:r>
      <w:proofErr w:type="gramStart"/>
      <w:r w:rsidRPr="001753A0">
        <w:rPr>
          <w:rFonts w:ascii="Segoe UI" w:eastAsia="Times New Roman" w:hAnsi="Segoe UI" w:cs="Segoe UI"/>
          <w:color w:val="212529"/>
          <w:sz w:val="24"/>
          <w:szCs w:val="24"/>
        </w:rPr>
        <w:t>2S(</w:t>
      </w:r>
      <w:proofErr w:type="gramEnd"/>
      <w:r w:rsidRPr="001753A0">
        <w:rPr>
          <w:rFonts w:ascii="Segoe UI" w:eastAsia="Times New Roman" w:hAnsi="Segoe UI" w:cs="Segoe UI"/>
          <w:color w:val="212529"/>
          <w:sz w:val="24"/>
          <w:szCs w:val="24"/>
        </w:rPr>
        <w:t>4), pp. 60-73.</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spellStart"/>
      <w:r w:rsidRPr="001753A0">
        <w:rPr>
          <w:rFonts w:ascii="Segoe UI" w:eastAsia="Times New Roman" w:hAnsi="Segoe UI" w:cs="Segoe UI"/>
          <w:color w:val="212529"/>
          <w:sz w:val="24"/>
          <w:szCs w:val="24"/>
        </w:rPr>
        <w:t>Choi</w:t>
      </w:r>
      <w:proofErr w:type="spellEnd"/>
      <w:r w:rsidRPr="001753A0">
        <w:rPr>
          <w:rFonts w:ascii="Segoe UI" w:eastAsia="Times New Roman" w:hAnsi="Segoe UI" w:cs="Segoe UI"/>
          <w:color w:val="212529"/>
          <w:sz w:val="24"/>
          <w:szCs w:val="24"/>
        </w:rPr>
        <w:t xml:space="preserve">, I., </w:t>
      </w:r>
      <w:proofErr w:type="spellStart"/>
      <w:r w:rsidRPr="001753A0">
        <w:rPr>
          <w:rFonts w:ascii="Segoe UI" w:eastAsia="Times New Roman" w:hAnsi="Segoe UI" w:cs="Segoe UI"/>
          <w:color w:val="212529"/>
          <w:sz w:val="24"/>
          <w:szCs w:val="24"/>
        </w:rPr>
        <w:t>Nisbett</w:t>
      </w:r>
      <w:proofErr w:type="spellEnd"/>
      <w:r w:rsidRPr="001753A0">
        <w:rPr>
          <w:rFonts w:ascii="Segoe UI" w:eastAsia="Times New Roman" w:hAnsi="Segoe UI" w:cs="Segoe UI"/>
          <w:color w:val="212529"/>
          <w:sz w:val="24"/>
          <w:szCs w:val="24"/>
        </w:rPr>
        <w:t>, R.E. &amp; Smith, E.E. (1997) Culture, category salience, and inductive</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gramStart"/>
      <w:r w:rsidRPr="001753A0">
        <w:rPr>
          <w:rFonts w:ascii="Segoe UI" w:eastAsia="Times New Roman" w:hAnsi="Segoe UI" w:cs="Segoe UI"/>
          <w:color w:val="212529"/>
          <w:sz w:val="24"/>
          <w:szCs w:val="24"/>
        </w:rPr>
        <w:t>reasoning</w:t>
      </w:r>
      <w:proofErr w:type="gramEnd"/>
      <w:r w:rsidRPr="001753A0">
        <w:rPr>
          <w:rFonts w:ascii="Segoe UI" w:eastAsia="Times New Roman" w:hAnsi="Segoe UI" w:cs="Segoe UI"/>
          <w:color w:val="212529"/>
          <w:sz w:val="24"/>
          <w:szCs w:val="24"/>
        </w:rPr>
        <w:t>. Cognition, 65, pp. 15-32</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Chui, A.C.W. &amp; Kwok, C.C.Y. (2008) National culture and life insurance</w:t>
      </w:r>
    </w:p>
    <w:p w:rsidR="001753A0" w:rsidRPr="001753A0" w:rsidRDefault="001753A0" w:rsidP="001753A0">
      <w:pPr>
        <w:spacing w:after="0" w:line="240" w:lineRule="auto"/>
        <w:rPr>
          <w:rFonts w:ascii="Times New Roman" w:eastAsia="Times New Roman" w:hAnsi="Times New Roman" w:cs="Times New Roman"/>
          <w:sz w:val="24"/>
          <w:szCs w:val="24"/>
        </w:rPr>
      </w:pPr>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 xml:space="preserve">Church, </w:t>
      </w:r>
      <w:proofErr w:type="spellStart"/>
      <w:r w:rsidRPr="001753A0">
        <w:rPr>
          <w:rFonts w:ascii="Segoe UI" w:eastAsia="Times New Roman" w:hAnsi="Segoe UI" w:cs="Segoe UI"/>
          <w:color w:val="212529"/>
          <w:sz w:val="24"/>
          <w:szCs w:val="24"/>
        </w:rPr>
        <w:t>A.T.f</w:t>
      </w:r>
      <w:proofErr w:type="spellEnd"/>
      <w:r w:rsidRPr="001753A0">
        <w:rPr>
          <w:rFonts w:ascii="Segoe UI" w:eastAsia="Times New Roman" w:hAnsi="Segoe UI" w:cs="Segoe UI"/>
          <w:color w:val="212529"/>
          <w:sz w:val="24"/>
          <w:szCs w:val="24"/>
        </w:rPr>
        <w:t xml:space="preserve">/ff/. (2006) </w:t>
      </w:r>
      <w:proofErr w:type="spellStart"/>
      <w:r w:rsidRPr="001753A0">
        <w:rPr>
          <w:rFonts w:ascii="Segoe UI" w:eastAsia="Times New Roman" w:hAnsi="Segoe UI" w:cs="Segoe UI"/>
          <w:color w:val="212529"/>
          <w:sz w:val="24"/>
          <w:szCs w:val="24"/>
        </w:rPr>
        <w:t>Imphcit</w:t>
      </w:r>
      <w:proofErr w:type="spellEnd"/>
      <w:r w:rsidRPr="001753A0">
        <w:rPr>
          <w:rFonts w:ascii="Segoe UI" w:eastAsia="Times New Roman" w:hAnsi="Segoe UI" w:cs="Segoe UI"/>
          <w:color w:val="212529"/>
          <w:sz w:val="24"/>
          <w:szCs w:val="24"/>
        </w:rPr>
        <w:t xml:space="preserve"> theories and self-perceptions of </w:t>
      </w:r>
      <w:proofErr w:type="spellStart"/>
      <w:r w:rsidRPr="001753A0">
        <w:rPr>
          <w:rFonts w:ascii="Segoe UI" w:eastAsia="Times New Roman" w:hAnsi="Segoe UI" w:cs="Segoe UI"/>
          <w:color w:val="212529"/>
          <w:sz w:val="24"/>
          <w:szCs w:val="24"/>
        </w:rPr>
        <w:t>traitedness</w:t>
      </w:r>
      <w:proofErr w:type="spellEnd"/>
      <w:r w:rsidRPr="001753A0">
        <w:rPr>
          <w:rFonts w:ascii="Segoe UI" w:eastAsia="Times New Roman" w:hAnsi="Segoe UI" w:cs="Segoe UI"/>
          <w:color w:val="212529"/>
          <w:sz w:val="24"/>
          <w:szCs w:val="24"/>
        </w:rPr>
        <w:t xml:space="preserve"> across</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gramStart"/>
      <w:r w:rsidRPr="001753A0">
        <w:rPr>
          <w:rFonts w:ascii="Segoe UI" w:eastAsia="Times New Roman" w:hAnsi="Segoe UI" w:cs="Segoe UI"/>
          <w:color w:val="212529"/>
          <w:sz w:val="24"/>
          <w:szCs w:val="24"/>
        </w:rPr>
        <w:t>c\x\</w:t>
      </w:r>
      <w:proofErr w:type="spellStart"/>
      <w:r w:rsidRPr="001753A0">
        <w:rPr>
          <w:rFonts w:ascii="Segoe UI" w:eastAsia="Times New Roman" w:hAnsi="Segoe UI" w:cs="Segoe UI"/>
          <w:color w:val="212529"/>
          <w:sz w:val="24"/>
          <w:szCs w:val="24"/>
        </w:rPr>
        <w:t>i</w:t>
      </w:r>
      <w:proofErr w:type="spellEnd"/>
      <w:r w:rsidRPr="001753A0">
        <w:rPr>
          <w:rFonts w:ascii="Segoe UI" w:eastAsia="Times New Roman" w:hAnsi="Segoe UI" w:cs="Segoe UI"/>
          <w:color w:val="212529"/>
          <w:sz w:val="24"/>
          <w:szCs w:val="24"/>
        </w:rPr>
        <w:t>\\</w:t>
      </w:r>
      <w:proofErr w:type="spellStart"/>
      <w:r w:rsidRPr="001753A0">
        <w:rPr>
          <w:rFonts w:ascii="Segoe UI" w:eastAsia="Times New Roman" w:hAnsi="Segoe UI" w:cs="Segoe UI"/>
          <w:color w:val="212529"/>
          <w:sz w:val="24"/>
          <w:szCs w:val="24"/>
        </w:rPr>
        <w:t>rcs</w:t>
      </w:r>
      <w:proofErr w:type="spellEnd"/>
      <w:r w:rsidRPr="001753A0">
        <w:rPr>
          <w:rFonts w:ascii="Segoe UI" w:eastAsia="Times New Roman" w:hAnsi="Segoe UI" w:cs="Segoe UI"/>
          <w:color w:val="212529"/>
          <w:sz w:val="24"/>
          <w:szCs w:val="24"/>
        </w:rPr>
        <w:t>.</w:t>
      </w:r>
      <w:proofErr w:type="gramEnd"/>
      <w:r w:rsidRPr="001753A0">
        <w:rPr>
          <w:rFonts w:ascii="Segoe UI" w:eastAsia="Times New Roman" w:hAnsi="Segoe UI" w:cs="Segoe UI"/>
          <w:color w:val="212529"/>
          <w:sz w:val="24"/>
          <w:szCs w:val="24"/>
        </w:rPr>
        <w:t xml:space="preserve"> Journal of Cross-</w:t>
      </w:r>
      <w:proofErr w:type="spellStart"/>
      <w:r w:rsidRPr="001753A0">
        <w:rPr>
          <w:rFonts w:ascii="Segoe UI" w:eastAsia="Times New Roman" w:hAnsi="Segoe UI" w:cs="Segoe UI"/>
          <w:color w:val="212529"/>
          <w:sz w:val="24"/>
          <w:szCs w:val="24"/>
        </w:rPr>
        <w:t>Cuituîal</w:t>
      </w:r>
      <w:proofErr w:type="spellEnd"/>
      <w:r w:rsidRPr="001753A0">
        <w:rPr>
          <w:rFonts w:ascii="Segoe UI" w:eastAsia="Times New Roman" w:hAnsi="Segoe UI" w:cs="Segoe UI"/>
          <w:color w:val="212529"/>
          <w:sz w:val="24"/>
          <w:szCs w:val="24"/>
        </w:rPr>
        <w:t xml:space="preserve"> Psychology, 37(6), pp. 694-716.</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 xml:space="preserve">Crocus (Cross-Cultural Solutions) (2004) This was a cross-cultural study that measured brand value (called 'brand pull') and provided a cultural explanation of strong or weak </w:t>
      </w:r>
      <w:r w:rsidRPr="001753A0">
        <w:rPr>
          <w:rFonts w:ascii="Segoe UI" w:eastAsia="Times New Roman" w:hAnsi="Segoe UI" w:cs="Segoe UI"/>
          <w:color w:val="212529"/>
          <w:sz w:val="24"/>
          <w:szCs w:val="24"/>
        </w:rPr>
        <w:lastRenderedPageBreak/>
        <w:t xml:space="preserve">brand value in different countries. It was conducted by the research agency </w:t>
      </w:r>
      <w:proofErr w:type="spellStart"/>
      <w:r w:rsidRPr="001753A0">
        <w:rPr>
          <w:rFonts w:ascii="Segoe UI" w:eastAsia="Times New Roman" w:hAnsi="Segoe UI" w:cs="Segoe UI"/>
          <w:color w:val="212529"/>
          <w:sz w:val="24"/>
          <w:szCs w:val="24"/>
        </w:rPr>
        <w:t>ehain</w:t>
      </w:r>
      <w:proofErr w:type="spellEnd"/>
      <w:r w:rsidRPr="001753A0">
        <w:rPr>
          <w:rFonts w:ascii="Segoe UI" w:eastAsia="Times New Roman" w:hAnsi="Segoe UI" w:cs="Segoe UI"/>
          <w:color w:val="212529"/>
          <w:sz w:val="24"/>
          <w:szCs w:val="24"/>
        </w:rPr>
        <w:t xml:space="preserve"> </w:t>
      </w:r>
      <w:proofErr w:type="spellStart"/>
      <w:proofErr w:type="gramStart"/>
      <w:r w:rsidRPr="001753A0">
        <w:rPr>
          <w:rFonts w:ascii="Segoe UI" w:eastAsia="Times New Roman" w:hAnsi="Segoe UI" w:cs="Segoe UI"/>
          <w:color w:val="212529"/>
          <w:sz w:val="24"/>
          <w:szCs w:val="24"/>
        </w:rPr>
        <w:t>Euronct</w:t>
      </w:r>
      <w:proofErr w:type="spellEnd"/>
      <w:r w:rsidRPr="001753A0">
        <w:rPr>
          <w:rFonts w:ascii="Segoe UI" w:eastAsia="Times New Roman" w:hAnsi="Segoe UI" w:cs="Segoe UI"/>
          <w:color w:val="212529"/>
          <w:sz w:val="24"/>
          <w:szCs w:val="24"/>
        </w:rPr>
        <w:t>,</w:t>
      </w:r>
      <w:proofErr w:type="gramEnd"/>
      <w:r w:rsidRPr="001753A0">
        <w:rPr>
          <w:rFonts w:ascii="Segoe UI" w:eastAsia="Times New Roman" w:hAnsi="Segoe UI" w:cs="Segoe UI"/>
          <w:color w:val="212529"/>
          <w:sz w:val="24"/>
          <w:szCs w:val="24"/>
        </w:rPr>
        <w:t xml:space="preserve"> in cooperation with the advertising agency chain </w:t>
      </w:r>
      <w:proofErr w:type="spellStart"/>
      <w:r w:rsidRPr="001753A0">
        <w:rPr>
          <w:rFonts w:ascii="Segoe UI" w:eastAsia="Times New Roman" w:hAnsi="Segoe UI" w:cs="Segoe UI"/>
          <w:color w:val="212529"/>
          <w:sz w:val="24"/>
          <w:szCs w:val="24"/>
        </w:rPr>
        <w:t>Interpartners</w:t>
      </w:r>
      <w:proofErr w:type="spellEnd"/>
      <w:r w:rsidRPr="001753A0">
        <w:rPr>
          <w:rFonts w:ascii="Segoe UI" w:eastAsia="Times New Roman" w:hAnsi="Segoe UI" w:cs="Segoe UI"/>
          <w:color w:val="212529"/>
          <w:sz w:val="24"/>
          <w:szCs w:val="24"/>
        </w:rPr>
        <w:t xml:space="preserve">. </w:t>
      </w:r>
      <w:proofErr w:type="gramStart"/>
      <w:r w:rsidRPr="001753A0">
        <w:rPr>
          <w:rFonts w:ascii="Segoe UI" w:eastAsia="Times New Roman" w:hAnsi="Segoe UI" w:cs="Segoe UI"/>
          <w:color w:val="212529"/>
          <w:sz w:val="24"/>
          <w:szCs w:val="24"/>
        </w:rPr>
        <w:t>Unpublished.</w:t>
      </w:r>
      <w:proofErr w:type="gramEnd"/>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 xml:space="preserve">Cutler, B.D., </w:t>
      </w:r>
      <w:proofErr w:type="spellStart"/>
      <w:r w:rsidRPr="001753A0">
        <w:rPr>
          <w:rFonts w:ascii="Segoe UI" w:eastAsia="Times New Roman" w:hAnsi="Segoe UI" w:cs="Segoe UI"/>
          <w:color w:val="212529"/>
          <w:sz w:val="24"/>
          <w:szCs w:val="24"/>
        </w:rPr>
        <w:t>Erdem</w:t>
      </w:r>
      <w:proofErr w:type="spellEnd"/>
      <w:r w:rsidRPr="001753A0">
        <w:rPr>
          <w:rFonts w:ascii="Segoe UI" w:eastAsia="Times New Roman" w:hAnsi="Segoe UI" w:cs="Segoe UI"/>
          <w:color w:val="212529"/>
          <w:sz w:val="24"/>
          <w:szCs w:val="24"/>
        </w:rPr>
        <w:t xml:space="preserve">, S.A. &amp; </w:t>
      </w:r>
      <w:proofErr w:type="spellStart"/>
      <w:r w:rsidRPr="001753A0">
        <w:rPr>
          <w:rFonts w:ascii="Segoe UI" w:eastAsia="Times New Roman" w:hAnsi="Segoe UI" w:cs="Segoe UI"/>
          <w:color w:val="212529"/>
          <w:sz w:val="24"/>
          <w:szCs w:val="24"/>
        </w:rPr>
        <w:t>Javalgi</w:t>
      </w:r>
      <w:proofErr w:type="spellEnd"/>
      <w:r w:rsidRPr="001753A0">
        <w:rPr>
          <w:rFonts w:ascii="Segoe UI" w:eastAsia="Times New Roman" w:hAnsi="Segoe UI" w:cs="Segoe UI"/>
          <w:color w:val="212529"/>
          <w:sz w:val="24"/>
          <w:szCs w:val="24"/>
        </w:rPr>
        <w:t>, R.G. (1997) Advertiser's relative reliance on collectivism-individualism appeals: a cross-cultural study. Journal of International Consumer Marketing, 9, pp. 43-55.</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gramStart"/>
      <w:r w:rsidRPr="001753A0">
        <w:rPr>
          <w:rFonts w:ascii="Segoe UI" w:eastAsia="Times New Roman" w:hAnsi="Segoe UI" w:cs="Segoe UI"/>
          <w:color w:val="212529"/>
          <w:sz w:val="24"/>
          <w:szCs w:val="24"/>
        </w:rPr>
        <w:t xml:space="preserve">Cutler, B.D., Thomas, E.G. &amp; </w:t>
      </w:r>
      <w:proofErr w:type="spellStart"/>
      <w:r w:rsidRPr="001753A0">
        <w:rPr>
          <w:rFonts w:ascii="Segoe UI" w:eastAsia="Times New Roman" w:hAnsi="Segoe UI" w:cs="Segoe UI"/>
          <w:color w:val="212529"/>
          <w:sz w:val="24"/>
          <w:szCs w:val="24"/>
        </w:rPr>
        <w:t>Rao</w:t>
      </w:r>
      <w:proofErr w:type="spellEnd"/>
      <w:r w:rsidRPr="001753A0">
        <w:rPr>
          <w:rFonts w:ascii="Segoe UI" w:eastAsia="Times New Roman" w:hAnsi="Segoe UI" w:cs="Segoe UI"/>
          <w:color w:val="212529"/>
          <w:sz w:val="24"/>
          <w:szCs w:val="24"/>
        </w:rPr>
        <w:t>, S.R. (2000) Informational/transformational advertising: differences in usage across media types, product categories, and national cultures.</w:t>
      </w:r>
      <w:proofErr w:type="gramEnd"/>
      <w:r w:rsidRPr="001753A0">
        <w:rPr>
          <w:rFonts w:ascii="Segoe UI" w:eastAsia="Times New Roman" w:hAnsi="Segoe UI" w:cs="Segoe UI"/>
          <w:color w:val="212529"/>
          <w:sz w:val="24"/>
          <w:szCs w:val="24"/>
        </w:rPr>
        <w:t xml:space="preserve"> </w:t>
      </w:r>
      <w:proofErr w:type="gramStart"/>
      <w:r w:rsidRPr="001753A0">
        <w:rPr>
          <w:rFonts w:ascii="Segoe UI" w:eastAsia="Times New Roman" w:hAnsi="Segoe UI" w:cs="Segoe UI"/>
          <w:color w:val="212529"/>
          <w:sz w:val="24"/>
          <w:szCs w:val="24"/>
        </w:rPr>
        <w:t>Journal of International Consumer Marketing, 12.</w:t>
      </w:r>
      <w:proofErr w:type="gramEnd"/>
      <w:r w:rsidRPr="001753A0">
        <w:rPr>
          <w:rFonts w:ascii="Segoe UI" w:eastAsia="Times New Roman" w:hAnsi="Segoe UI" w:cs="Segoe UI"/>
          <w:color w:val="212529"/>
          <w:sz w:val="24"/>
          <w:szCs w:val="24"/>
        </w:rPr>
        <w:t xml:space="preserve"> pp. 69-83.</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 xml:space="preserve">De </w:t>
      </w:r>
      <w:proofErr w:type="spellStart"/>
      <w:r w:rsidRPr="001753A0">
        <w:rPr>
          <w:rFonts w:ascii="Segoe UI" w:eastAsia="Times New Roman" w:hAnsi="Segoe UI" w:cs="Segoe UI"/>
          <w:color w:val="212529"/>
          <w:sz w:val="24"/>
          <w:szCs w:val="24"/>
        </w:rPr>
        <w:t>Mooij</w:t>
      </w:r>
      <w:proofErr w:type="spellEnd"/>
      <w:r w:rsidRPr="001753A0">
        <w:rPr>
          <w:rFonts w:ascii="Segoe UI" w:eastAsia="Times New Roman" w:hAnsi="Segoe UI" w:cs="Segoe UI"/>
          <w:color w:val="212529"/>
          <w:sz w:val="24"/>
          <w:szCs w:val="24"/>
        </w:rPr>
        <w:t>, M (2003) Convergence and divergence in consumer behavior: implications for global advertising. International Journal of Advertising, 22, pp. 183-202.</w:t>
      </w:r>
    </w:p>
    <w:p w:rsidR="001753A0" w:rsidRPr="001753A0" w:rsidRDefault="001753A0" w:rsidP="001753A0">
      <w:pPr>
        <w:spacing w:after="100" w:afterAutospacing="1" w:line="240" w:lineRule="auto"/>
        <w:outlineLvl w:val="2"/>
        <w:rPr>
          <w:rFonts w:ascii="Segoe UI" w:eastAsia="Times New Roman" w:hAnsi="Segoe UI" w:cs="Segoe UI"/>
          <w:color w:val="212529"/>
          <w:sz w:val="27"/>
          <w:szCs w:val="27"/>
        </w:rPr>
      </w:pPr>
      <w:r w:rsidRPr="001753A0">
        <w:rPr>
          <w:rFonts w:ascii="Segoe UI" w:eastAsia="Times New Roman" w:hAnsi="Segoe UI" w:cs="Segoe UI"/>
          <w:color w:val="212529"/>
          <w:sz w:val="27"/>
          <w:szCs w:val="27"/>
        </w:rPr>
        <w:t xml:space="preserve">De </w:t>
      </w:r>
      <w:proofErr w:type="spellStart"/>
      <w:r w:rsidRPr="001753A0">
        <w:rPr>
          <w:rFonts w:ascii="Segoe UI" w:eastAsia="Times New Roman" w:hAnsi="Segoe UI" w:cs="Segoe UI"/>
          <w:color w:val="212529"/>
          <w:sz w:val="27"/>
          <w:szCs w:val="27"/>
        </w:rPr>
        <w:t>Mooij</w:t>
      </w:r>
      <w:proofErr w:type="spellEnd"/>
      <w:r w:rsidRPr="001753A0">
        <w:rPr>
          <w:rFonts w:ascii="Segoe UI" w:eastAsia="Times New Roman" w:hAnsi="Segoe UI" w:cs="Segoe UI"/>
          <w:color w:val="212529"/>
          <w:sz w:val="27"/>
          <w:szCs w:val="27"/>
        </w:rPr>
        <w:t xml:space="preserve">, M. (2004) Consumer Behavior and Culture: Consequences for </w:t>
      </w:r>
      <w:proofErr w:type="spellStart"/>
      <w:r w:rsidRPr="001753A0">
        <w:rPr>
          <w:rFonts w:ascii="Segoe UI" w:eastAsia="Times New Roman" w:hAnsi="Segoe UI" w:cs="Segoe UI"/>
          <w:color w:val="212529"/>
          <w:sz w:val="27"/>
          <w:szCs w:val="27"/>
        </w:rPr>
        <w:t>Clobal</w:t>
      </w:r>
      <w:proofErr w:type="spellEnd"/>
      <w:r w:rsidRPr="001753A0">
        <w:rPr>
          <w:rFonts w:ascii="Segoe UI" w:eastAsia="Times New Roman" w:hAnsi="Segoe UI" w:cs="Segoe UI"/>
          <w:color w:val="212529"/>
          <w:sz w:val="27"/>
          <w:szCs w:val="27"/>
        </w:rPr>
        <w:t xml:space="preserve"> Marketing</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gramStart"/>
      <w:r w:rsidRPr="001753A0">
        <w:rPr>
          <w:rFonts w:ascii="Segoe UI" w:eastAsia="Times New Roman" w:hAnsi="Segoe UI" w:cs="Segoe UI"/>
          <w:color w:val="212529"/>
          <w:sz w:val="24"/>
          <w:szCs w:val="24"/>
        </w:rPr>
        <w:t>and</w:t>
      </w:r>
      <w:proofErr w:type="gramEnd"/>
      <w:r w:rsidRPr="001753A0">
        <w:rPr>
          <w:rFonts w:ascii="Segoe UI" w:eastAsia="Times New Roman" w:hAnsi="Segoe UI" w:cs="Segoe UI"/>
          <w:color w:val="212529"/>
          <w:sz w:val="24"/>
          <w:szCs w:val="24"/>
        </w:rPr>
        <w:t xml:space="preserve"> </w:t>
      </w:r>
      <w:proofErr w:type="spellStart"/>
      <w:r w:rsidRPr="001753A0">
        <w:rPr>
          <w:rFonts w:ascii="Segoe UI" w:eastAsia="Times New Roman" w:hAnsi="Segoe UI" w:cs="Segoe UI"/>
          <w:color w:val="212529"/>
          <w:sz w:val="24"/>
          <w:szCs w:val="24"/>
        </w:rPr>
        <w:t>Adveriising</w:t>
      </w:r>
      <w:proofErr w:type="spellEnd"/>
      <w:r w:rsidRPr="001753A0">
        <w:rPr>
          <w:rFonts w:ascii="Segoe UI" w:eastAsia="Times New Roman" w:hAnsi="Segoe UI" w:cs="Segoe UI"/>
          <w:color w:val="212529"/>
          <w:sz w:val="24"/>
          <w:szCs w:val="24"/>
        </w:rPr>
        <w:t>. Thousand Oaks, CA: Sage.</w:t>
      </w:r>
    </w:p>
    <w:p w:rsidR="001753A0" w:rsidRPr="001753A0" w:rsidRDefault="001753A0" w:rsidP="001753A0">
      <w:pPr>
        <w:spacing w:after="100" w:afterAutospacing="1" w:line="240" w:lineRule="auto"/>
        <w:outlineLvl w:val="2"/>
        <w:rPr>
          <w:rFonts w:ascii="Segoe UI" w:eastAsia="Times New Roman" w:hAnsi="Segoe UI" w:cs="Segoe UI"/>
          <w:color w:val="212529"/>
          <w:sz w:val="27"/>
          <w:szCs w:val="27"/>
        </w:rPr>
      </w:pPr>
      <w:r w:rsidRPr="001753A0">
        <w:rPr>
          <w:rFonts w:ascii="Segoe UI" w:eastAsia="Times New Roman" w:hAnsi="Segoe UI" w:cs="Segoe UI"/>
          <w:color w:val="212529"/>
          <w:sz w:val="27"/>
          <w:szCs w:val="27"/>
        </w:rPr>
        <w:t xml:space="preserve">De </w:t>
      </w:r>
      <w:proofErr w:type="spellStart"/>
      <w:r w:rsidRPr="001753A0">
        <w:rPr>
          <w:rFonts w:ascii="Segoe UI" w:eastAsia="Times New Roman" w:hAnsi="Segoe UI" w:cs="Segoe UI"/>
          <w:color w:val="212529"/>
          <w:sz w:val="27"/>
          <w:szCs w:val="27"/>
        </w:rPr>
        <w:t>Mooij</w:t>
      </w:r>
      <w:proofErr w:type="spellEnd"/>
      <w:r w:rsidRPr="001753A0">
        <w:rPr>
          <w:rFonts w:ascii="Segoe UI" w:eastAsia="Times New Roman" w:hAnsi="Segoe UI" w:cs="Segoe UI"/>
          <w:color w:val="212529"/>
          <w:sz w:val="27"/>
          <w:szCs w:val="27"/>
        </w:rPr>
        <w:t>, M. (2010) Global Marketing and Advertising, Understanding Cultural Par-</w:t>
      </w:r>
      <w:proofErr w:type="spellStart"/>
      <w:r w:rsidRPr="001753A0">
        <w:rPr>
          <w:rFonts w:ascii="Segoe UI" w:eastAsia="Times New Roman" w:hAnsi="Segoe UI" w:cs="Segoe UI"/>
          <w:color w:val="212529"/>
          <w:sz w:val="27"/>
          <w:szCs w:val="27"/>
        </w:rPr>
        <w:t>adoxes</w:t>
      </w:r>
      <w:proofErr w:type="spellEnd"/>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gramStart"/>
      <w:r w:rsidRPr="001753A0">
        <w:rPr>
          <w:rFonts w:ascii="Segoe UI" w:eastAsia="Times New Roman" w:hAnsi="Segoe UI" w:cs="Segoe UI"/>
          <w:color w:val="212529"/>
          <w:sz w:val="24"/>
          <w:szCs w:val="24"/>
        </w:rPr>
        <w:t xml:space="preserve">(3rd </w:t>
      </w:r>
      <w:proofErr w:type="spellStart"/>
      <w:r w:rsidRPr="001753A0">
        <w:rPr>
          <w:rFonts w:ascii="Segoe UI" w:eastAsia="Times New Roman" w:hAnsi="Segoe UI" w:cs="Segoe UI"/>
          <w:color w:val="212529"/>
          <w:sz w:val="24"/>
          <w:szCs w:val="24"/>
        </w:rPr>
        <w:t>edn</w:t>
      </w:r>
      <w:proofErr w:type="spellEnd"/>
      <w:r w:rsidRPr="001753A0">
        <w:rPr>
          <w:rFonts w:ascii="Segoe UI" w:eastAsia="Times New Roman" w:hAnsi="Segoe UI" w:cs="Segoe UI"/>
          <w:color w:val="212529"/>
          <w:sz w:val="24"/>
          <w:szCs w:val="24"/>
        </w:rPr>
        <w:t>).</w:t>
      </w:r>
      <w:proofErr w:type="gramEnd"/>
      <w:r w:rsidRPr="001753A0">
        <w:rPr>
          <w:rFonts w:ascii="Segoe UI" w:eastAsia="Times New Roman" w:hAnsi="Segoe UI" w:cs="Segoe UI"/>
          <w:color w:val="212529"/>
          <w:sz w:val="24"/>
          <w:szCs w:val="24"/>
        </w:rPr>
        <w:t xml:space="preserve"> Thousand Oaks, CA: Sage.</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 xml:space="preserve">De </w:t>
      </w:r>
      <w:proofErr w:type="spellStart"/>
      <w:r w:rsidRPr="001753A0">
        <w:rPr>
          <w:rFonts w:ascii="Segoe UI" w:eastAsia="Times New Roman" w:hAnsi="Segoe UI" w:cs="Segoe UI"/>
          <w:color w:val="212529"/>
          <w:sz w:val="24"/>
          <w:szCs w:val="24"/>
        </w:rPr>
        <w:t>Mooij</w:t>
      </w:r>
      <w:proofErr w:type="spellEnd"/>
      <w:r w:rsidRPr="001753A0">
        <w:rPr>
          <w:rFonts w:ascii="Segoe UI" w:eastAsia="Times New Roman" w:hAnsi="Segoe UI" w:cs="Segoe UI"/>
          <w:color w:val="212529"/>
          <w:sz w:val="24"/>
          <w:szCs w:val="24"/>
        </w:rPr>
        <w:t xml:space="preserve">, M. &amp; </w:t>
      </w:r>
      <w:proofErr w:type="spellStart"/>
      <w:r w:rsidRPr="001753A0">
        <w:rPr>
          <w:rFonts w:ascii="Segoe UI" w:eastAsia="Times New Roman" w:hAnsi="Segoe UI" w:cs="Segoe UI"/>
          <w:color w:val="212529"/>
          <w:sz w:val="24"/>
          <w:szCs w:val="24"/>
        </w:rPr>
        <w:t>Hofstede</w:t>
      </w:r>
      <w:proofErr w:type="spellEnd"/>
      <w:r w:rsidRPr="001753A0">
        <w:rPr>
          <w:rFonts w:ascii="Segoe UI" w:eastAsia="Times New Roman" w:hAnsi="Segoe UI" w:cs="Segoe UI"/>
          <w:color w:val="212529"/>
          <w:sz w:val="24"/>
          <w:szCs w:val="24"/>
        </w:rPr>
        <w:t xml:space="preserve">, G. (2002) Convergence and divergence in consumer behavior: implications for international retailing. Journal of Retailing, 78, pp. 61-69. Douglas, S.R &amp; Craig, C.S. (2006) </w:t>
      </w:r>
      <w:proofErr w:type="gramStart"/>
      <w:r w:rsidRPr="001753A0">
        <w:rPr>
          <w:rFonts w:ascii="Segoe UI" w:eastAsia="Times New Roman" w:hAnsi="Segoe UI" w:cs="Segoe UI"/>
          <w:color w:val="212529"/>
          <w:sz w:val="24"/>
          <w:szCs w:val="24"/>
        </w:rPr>
        <w:t>On</w:t>
      </w:r>
      <w:proofErr w:type="gramEnd"/>
      <w:r w:rsidRPr="001753A0">
        <w:rPr>
          <w:rFonts w:ascii="Segoe UI" w:eastAsia="Times New Roman" w:hAnsi="Segoe UI" w:cs="Segoe UI"/>
          <w:color w:val="212529"/>
          <w:sz w:val="24"/>
          <w:szCs w:val="24"/>
        </w:rPr>
        <w:t xml:space="preserve"> improving the conceptual foundations of</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gramStart"/>
      <w:r w:rsidRPr="001753A0">
        <w:rPr>
          <w:rFonts w:ascii="Segoe UI" w:eastAsia="Times New Roman" w:hAnsi="Segoe UI" w:cs="Segoe UI"/>
          <w:color w:val="212529"/>
          <w:sz w:val="24"/>
          <w:szCs w:val="24"/>
        </w:rPr>
        <w:t>international</w:t>
      </w:r>
      <w:proofErr w:type="gramEnd"/>
      <w:r w:rsidRPr="001753A0">
        <w:rPr>
          <w:rFonts w:ascii="Segoe UI" w:eastAsia="Times New Roman" w:hAnsi="Segoe UI" w:cs="Segoe UI"/>
          <w:color w:val="212529"/>
          <w:sz w:val="24"/>
          <w:szCs w:val="24"/>
        </w:rPr>
        <w:t xml:space="preserve"> marketing </w:t>
      </w:r>
      <w:proofErr w:type="spellStart"/>
      <w:r w:rsidRPr="001753A0">
        <w:rPr>
          <w:rFonts w:ascii="Segoe UI" w:eastAsia="Times New Roman" w:hAnsi="Segoe UI" w:cs="Segoe UI"/>
          <w:color w:val="212529"/>
          <w:sz w:val="24"/>
          <w:szCs w:val="24"/>
        </w:rPr>
        <w:t>icsG^xch</w:t>
      </w:r>
      <w:proofErr w:type="spellEnd"/>
      <w:r w:rsidRPr="001753A0">
        <w:rPr>
          <w:rFonts w:ascii="Segoe UI" w:eastAsia="Times New Roman" w:hAnsi="Segoe UI" w:cs="Segoe UI"/>
          <w:color w:val="212529"/>
          <w:sz w:val="24"/>
          <w:szCs w:val="24"/>
        </w:rPr>
        <w:t>. Journal of International Marketing, 14(1), pp. 1-22.</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 xml:space="preserve">Dow, D. (2005) Adaptation and performance in foreign markets: evidence of systematic under-adaptation. </w:t>
      </w:r>
      <w:proofErr w:type="gramStart"/>
      <w:r w:rsidRPr="001753A0">
        <w:rPr>
          <w:rFonts w:ascii="Segoe UI" w:eastAsia="Times New Roman" w:hAnsi="Segoe UI" w:cs="Segoe UI"/>
          <w:color w:val="212529"/>
          <w:sz w:val="24"/>
          <w:szCs w:val="24"/>
        </w:rPr>
        <w:t>Journal of International Business Studies, 37, pp. 212 226.</w:t>
      </w:r>
      <w:proofErr w:type="gramEnd"/>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 xml:space="preserve">Duncan, T. &amp; </w:t>
      </w:r>
      <w:proofErr w:type="spellStart"/>
      <w:r w:rsidRPr="001753A0">
        <w:rPr>
          <w:rFonts w:ascii="Segoe UI" w:eastAsia="Times New Roman" w:hAnsi="Segoe UI" w:cs="Segoe UI"/>
          <w:color w:val="212529"/>
          <w:sz w:val="24"/>
          <w:szCs w:val="24"/>
        </w:rPr>
        <w:t>Ramaprasad</w:t>
      </w:r>
      <w:proofErr w:type="spellEnd"/>
      <w:r w:rsidRPr="001753A0">
        <w:rPr>
          <w:rFonts w:ascii="Segoe UI" w:eastAsia="Times New Roman" w:hAnsi="Segoe UI" w:cs="Segoe UI"/>
          <w:color w:val="212529"/>
          <w:sz w:val="24"/>
          <w:szCs w:val="24"/>
        </w:rPr>
        <w:t xml:space="preserve">, </w:t>
      </w:r>
      <w:proofErr w:type="gramStart"/>
      <w:r w:rsidRPr="001753A0">
        <w:rPr>
          <w:rFonts w:ascii="Segoe UI" w:eastAsia="Times New Roman" w:hAnsi="Segoe UI" w:cs="Segoe UI"/>
          <w:color w:val="212529"/>
          <w:sz w:val="24"/>
          <w:szCs w:val="24"/>
        </w:rPr>
        <w:t>J</w:t>
      </w:r>
      <w:proofErr w:type="gramEnd"/>
      <w:r w:rsidRPr="001753A0">
        <w:rPr>
          <w:rFonts w:ascii="Segoe UI" w:eastAsia="Times New Roman" w:hAnsi="Segoe UI" w:cs="Segoe UI"/>
          <w:color w:val="212529"/>
          <w:sz w:val="24"/>
          <w:szCs w:val="24"/>
        </w:rPr>
        <w:t>. (1995) Standardized multinational advertising: The</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gramStart"/>
      <w:r w:rsidRPr="001753A0">
        <w:rPr>
          <w:rFonts w:ascii="Segoe UI" w:eastAsia="Times New Roman" w:hAnsi="Segoe UI" w:cs="Segoe UI"/>
          <w:color w:val="212529"/>
          <w:sz w:val="24"/>
          <w:szCs w:val="24"/>
        </w:rPr>
        <w:t>influencing</w:t>
      </w:r>
      <w:proofErr w:type="gramEnd"/>
      <w:r w:rsidRPr="001753A0">
        <w:rPr>
          <w:rFonts w:ascii="Segoe UI" w:eastAsia="Times New Roman" w:hAnsi="Segoe UI" w:cs="Segoe UI"/>
          <w:color w:val="212529"/>
          <w:sz w:val="24"/>
          <w:szCs w:val="24"/>
        </w:rPr>
        <w:t xml:space="preserve"> factors. Journal of Advertising, 24(3), 55-68.</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spellStart"/>
      <w:proofErr w:type="gramStart"/>
      <w:r w:rsidRPr="001753A0">
        <w:rPr>
          <w:rFonts w:ascii="Segoe UI" w:eastAsia="Times New Roman" w:hAnsi="Segoe UI" w:cs="Segoe UI"/>
          <w:color w:val="212529"/>
          <w:sz w:val="24"/>
          <w:szCs w:val="24"/>
        </w:rPr>
        <w:t>Eurostat</w:t>
      </w:r>
      <w:proofErr w:type="spellEnd"/>
      <w:r w:rsidRPr="001753A0">
        <w:rPr>
          <w:rFonts w:ascii="Segoe UI" w:eastAsia="Times New Roman" w:hAnsi="Segoe UI" w:cs="Segoe UI"/>
          <w:color w:val="212529"/>
          <w:sz w:val="24"/>
          <w:szCs w:val="24"/>
        </w:rPr>
        <w:t xml:space="preserve"> (2002) How Europeans Spend their Time.</w:t>
      </w:r>
      <w:proofErr w:type="gramEnd"/>
      <w:r w:rsidRPr="001753A0">
        <w:rPr>
          <w:rFonts w:ascii="Segoe UI" w:eastAsia="Times New Roman" w:hAnsi="Segoe UI" w:cs="Segoe UI"/>
          <w:color w:val="212529"/>
          <w:sz w:val="24"/>
          <w:szCs w:val="24"/>
        </w:rPr>
        <w:t xml:space="preserve"> Data 1998-2002. Europe, nine</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gramStart"/>
      <w:r w:rsidRPr="001753A0">
        <w:rPr>
          <w:rFonts w:ascii="Segoe UI" w:eastAsia="Times New Roman" w:hAnsi="Segoe UI" w:cs="Segoe UI"/>
          <w:color w:val="212529"/>
          <w:sz w:val="24"/>
          <w:szCs w:val="24"/>
        </w:rPr>
        <w:t>countries</w:t>
      </w:r>
      <w:proofErr w:type="gramEnd"/>
      <w:r w:rsidRPr="001753A0">
        <w:rPr>
          <w:rFonts w:ascii="Segoe UI" w:eastAsia="Times New Roman" w:hAnsi="Segoe UI" w:cs="Segoe UI"/>
          <w:color w:val="212529"/>
          <w:sz w:val="24"/>
          <w:szCs w:val="24"/>
        </w:rPr>
        <w:t>.</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spellStart"/>
      <w:r w:rsidRPr="001753A0">
        <w:rPr>
          <w:rFonts w:ascii="Segoe UI" w:eastAsia="Times New Roman" w:hAnsi="Segoe UI" w:cs="Segoe UI"/>
          <w:color w:val="212529"/>
          <w:sz w:val="24"/>
          <w:szCs w:val="24"/>
        </w:rPr>
        <w:lastRenderedPageBreak/>
        <w:t>Faiola</w:t>
      </w:r>
      <w:proofErr w:type="spellEnd"/>
      <w:r w:rsidRPr="001753A0">
        <w:rPr>
          <w:rFonts w:ascii="Segoe UI" w:eastAsia="Times New Roman" w:hAnsi="Segoe UI" w:cs="Segoe UI"/>
          <w:color w:val="212529"/>
          <w:sz w:val="24"/>
          <w:szCs w:val="24"/>
        </w:rPr>
        <w:t xml:space="preserve">, A. &amp; </w:t>
      </w:r>
      <w:proofErr w:type="spellStart"/>
      <w:r w:rsidRPr="001753A0">
        <w:rPr>
          <w:rFonts w:ascii="Segoe UI" w:eastAsia="Times New Roman" w:hAnsi="Segoe UI" w:cs="Segoe UI"/>
          <w:color w:val="212529"/>
          <w:sz w:val="24"/>
          <w:szCs w:val="24"/>
        </w:rPr>
        <w:t>Matei</w:t>
      </w:r>
      <w:proofErr w:type="spellEnd"/>
      <w:r w:rsidRPr="001753A0">
        <w:rPr>
          <w:rFonts w:ascii="Segoe UI" w:eastAsia="Times New Roman" w:hAnsi="Segoe UI" w:cs="Segoe UI"/>
          <w:color w:val="212529"/>
          <w:sz w:val="24"/>
          <w:szCs w:val="24"/>
        </w:rPr>
        <w:t>, S.A. (2005) Cultural cognitive style and web design: beyond a behavioral inquiry into computer-mediated communication. Journal of Computer Mediated Communication,</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gramStart"/>
      <w:r w:rsidRPr="001753A0">
        <w:rPr>
          <w:rFonts w:ascii="Segoe UI" w:eastAsia="Times New Roman" w:hAnsi="Segoe UI" w:cs="Segoe UI"/>
          <w:color w:val="212529"/>
          <w:sz w:val="24"/>
          <w:szCs w:val="24"/>
        </w:rPr>
        <w:t>11(1), article 18.</w:t>
      </w:r>
      <w:proofErr w:type="gramEnd"/>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spellStart"/>
      <w:r w:rsidRPr="001753A0">
        <w:rPr>
          <w:rFonts w:ascii="Segoe UI" w:eastAsia="Times New Roman" w:hAnsi="Segoe UI" w:cs="Segoe UI"/>
          <w:color w:val="212529"/>
          <w:sz w:val="24"/>
          <w:szCs w:val="24"/>
        </w:rPr>
        <w:t>Foscht</w:t>
      </w:r>
      <w:proofErr w:type="spellEnd"/>
      <w:r w:rsidRPr="001753A0">
        <w:rPr>
          <w:rFonts w:ascii="Segoe UI" w:eastAsia="Times New Roman" w:hAnsi="Segoe UI" w:cs="Segoe UI"/>
          <w:color w:val="212529"/>
          <w:sz w:val="24"/>
          <w:szCs w:val="24"/>
        </w:rPr>
        <w:t xml:space="preserve">, </w:t>
      </w:r>
      <w:proofErr w:type="gramStart"/>
      <w:r w:rsidRPr="001753A0">
        <w:rPr>
          <w:rFonts w:ascii="Segoe UI" w:eastAsia="Times New Roman" w:hAnsi="Segoe UI" w:cs="Segoe UI"/>
          <w:color w:val="212529"/>
          <w:sz w:val="24"/>
          <w:szCs w:val="24"/>
        </w:rPr>
        <w:t>T ,</w:t>
      </w:r>
      <w:proofErr w:type="gramEnd"/>
      <w:r w:rsidRPr="001753A0">
        <w:rPr>
          <w:rFonts w:ascii="Segoe UI" w:eastAsia="Times New Roman" w:hAnsi="Segoe UI" w:cs="Segoe UI"/>
          <w:color w:val="212529"/>
          <w:sz w:val="24"/>
          <w:szCs w:val="24"/>
        </w:rPr>
        <w:t xml:space="preserve"> </w:t>
      </w:r>
      <w:proofErr w:type="spellStart"/>
      <w:r w:rsidRPr="001753A0">
        <w:rPr>
          <w:rFonts w:ascii="Segoe UI" w:eastAsia="Times New Roman" w:hAnsi="Segoe UI" w:cs="Segoe UI"/>
          <w:color w:val="212529"/>
          <w:sz w:val="24"/>
          <w:szCs w:val="24"/>
        </w:rPr>
        <w:t>Maloles</w:t>
      </w:r>
      <w:proofErr w:type="spellEnd"/>
      <w:r w:rsidRPr="001753A0">
        <w:rPr>
          <w:rFonts w:ascii="Segoe UI" w:eastAsia="Times New Roman" w:hAnsi="Segoe UI" w:cs="Segoe UI"/>
          <w:color w:val="212529"/>
          <w:sz w:val="24"/>
          <w:szCs w:val="24"/>
        </w:rPr>
        <w:t xml:space="preserve">, III. </w:t>
      </w:r>
      <w:proofErr w:type="gramStart"/>
      <w:r w:rsidRPr="001753A0">
        <w:rPr>
          <w:rFonts w:ascii="Segoe UI" w:eastAsia="Times New Roman" w:hAnsi="Segoe UI" w:cs="Segoe UI"/>
          <w:color w:val="212529"/>
          <w:sz w:val="24"/>
          <w:szCs w:val="24"/>
        </w:rPr>
        <w:t>C ,</w:t>
      </w:r>
      <w:proofErr w:type="gramEnd"/>
      <w:r w:rsidRPr="001753A0">
        <w:rPr>
          <w:rFonts w:ascii="Segoe UI" w:eastAsia="Times New Roman" w:hAnsi="Segoe UI" w:cs="Segoe UI"/>
          <w:color w:val="212529"/>
          <w:sz w:val="24"/>
          <w:szCs w:val="24"/>
        </w:rPr>
        <w:t xml:space="preserve"> </w:t>
      </w:r>
      <w:proofErr w:type="spellStart"/>
      <w:r w:rsidRPr="001753A0">
        <w:rPr>
          <w:rFonts w:ascii="Segoe UI" w:eastAsia="Times New Roman" w:hAnsi="Segoe UI" w:cs="Segoe UI"/>
          <w:color w:val="212529"/>
          <w:sz w:val="24"/>
          <w:szCs w:val="24"/>
        </w:rPr>
        <w:t>Swoboda</w:t>
      </w:r>
      <w:proofErr w:type="spellEnd"/>
      <w:r w:rsidRPr="001753A0">
        <w:rPr>
          <w:rFonts w:ascii="Segoe UI" w:eastAsia="Times New Roman" w:hAnsi="Segoe UI" w:cs="Segoe UI"/>
          <w:color w:val="212529"/>
          <w:sz w:val="24"/>
          <w:szCs w:val="24"/>
        </w:rPr>
        <w:t xml:space="preserve">. </w:t>
      </w:r>
      <w:proofErr w:type="gramStart"/>
      <w:r w:rsidRPr="001753A0">
        <w:rPr>
          <w:rFonts w:ascii="Segoe UI" w:eastAsia="Times New Roman" w:hAnsi="Segoe UI" w:cs="Segoe UI"/>
          <w:color w:val="212529"/>
          <w:sz w:val="24"/>
          <w:szCs w:val="24"/>
        </w:rPr>
        <w:t xml:space="preserve">B., </w:t>
      </w:r>
      <w:proofErr w:type="spellStart"/>
      <w:r w:rsidRPr="001753A0">
        <w:rPr>
          <w:rFonts w:ascii="Segoe UI" w:eastAsia="Times New Roman" w:hAnsi="Segoe UI" w:cs="Segoe UI"/>
          <w:color w:val="212529"/>
          <w:sz w:val="24"/>
          <w:szCs w:val="24"/>
        </w:rPr>
        <w:t>Morschett</w:t>
      </w:r>
      <w:proofErr w:type="spellEnd"/>
      <w:r w:rsidRPr="001753A0">
        <w:rPr>
          <w:rFonts w:ascii="Segoe UI" w:eastAsia="Times New Roman" w:hAnsi="Segoe UI" w:cs="Segoe UI"/>
          <w:color w:val="212529"/>
          <w:sz w:val="24"/>
          <w:szCs w:val="24"/>
        </w:rPr>
        <w:t xml:space="preserve">, D. &amp; </w:t>
      </w:r>
      <w:proofErr w:type="spellStart"/>
      <w:r w:rsidRPr="001753A0">
        <w:rPr>
          <w:rFonts w:ascii="Segoe UI" w:eastAsia="Times New Roman" w:hAnsi="Segoe UI" w:cs="Segoe UI"/>
          <w:color w:val="212529"/>
          <w:sz w:val="24"/>
          <w:szCs w:val="24"/>
        </w:rPr>
        <w:t>Sinha</w:t>
      </w:r>
      <w:proofErr w:type="spellEnd"/>
      <w:r w:rsidRPr="001753A0">
        <w:rPr>
          <w:rFonts w:ascii="Segoe UI" w:eastAsia="Times New Roman" w:hAnsi="Segoe UI" w:cs="Segoe UI"/>
          <w:color w:val="212529"/>
          <w:sz w:val="24"/>
          <w:szCs w:val="24"/>
        </w:rPr>
        <w:t>.</w:t>
      </w:r>
      <w:proofErr w:type="gramEnd"/>
      <w:r w:rsidRPr="001753A0">
        <w:rPr>
          <w:rFonts w:ascii="Segoe UI" w:eastAsia="Times New Roman" w:hAnsi="Segoe UI" w:cs="Segoe UI"/>
          <w:color w:val="212529"/>
          <w:sz w:val="24"/>
          <w:szCs w:val="24"/>
        </w:rPr>
        <w:t xml:space="preserve"> I. (2008) </w:t>
      </w:r>
      <w:proofErr w:type="gramStart"/>
      <w:r w:rsidRPr="001753A0">
        <w:rPr>
          <w:rFonts w:ascii="Segoe UI" w:eastAsia="Times New Roman" w:hAnsi="Segoe UI" w:cs="Segoe UI"/>
          <w:color w:val="212529"/>
          <w:sz w:val="24"/>
          <w:szCs w:val="24"/>
        </w:rPr>
        <w:t>The</w:t>
      </w:r>
      <w:proofErr w:type="gramEnd"/>
      <w:r w:rsidRPr="001753A0">
        <w:rPr>
          <w:rFonts w:ascii="Segoe UI" w:eastAsia="Times New Roman" w:hAnsi="Segoe UI" w:cs="Segoe UI"/>
          <w:color w:val="212529"/>
          <w:sz w:val="24"/>
          <w:szCs w:val="24"/>
        </w:rPr>
        <w:t xml:space="preserve"> impact of culture on brand perception: a six-nation </w:t>
      </w:r>
      <w:proofErr w:type="spellStart"/>
      <w:r w:rsidRPr="001753A0">
        <w:rPr>
          <w:rFonts w:ascii="Segoe UI" w:eastAsia="Times New Roman" w:hAnsi="Segoe UI" w:cs="Segoe UI"/>
          <w:color w:val="212529"/>
          <w:sz w:val="24"/>
          <w:szCs w:val="24"/>
        </w:rPr>
        <w:t>siudy</w:t>
      </w:r>
      <w:proofErr w:type="spellEnd"/>
      <w:r w:rsidRPr="001753A0">
        <w:rPr>
          <w:rFonts w:ascii="Segoe UI" w:eastAsia="Times New Roman" w:hAnsi="Segoe UI" w:cs="Segoe UI"/>
          <w:color w:val="212529"/>
          <w:sz w:val="24"/>
          <w:szCs w:val="24"/>
        </w:rPr>
        <w:t xml:space="preserve">. </w:t>
      </w:r>
      <w:proofErr w:type="gramStart"/>
      <w:r w:rsidRPr="001753A0">
        <w:rPr>
          <w:rFonts w:ascii="Segoe UI" w:eastAsia="Times New Roman" w:hAnsi="Segoe UI" w:cs="Segoe UI"/>
          <w:color w:val="212529"/>
          <w:sz w:val="24"/>
          <w:szCs w:val="24"/>
        </w:rPr>
        <w:t>Journal of Product and Brand Management.</w:t>
      </w:r>
      <w:proofErr w:type="gramEnd"/>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17(3), pp. 131-142.</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spellStart"/>
      <w:proofErr w:type="gramStart"/>
      <w:r w:rsidRPr="001753A0">
        <w:rPr>
          <w:rFonts w:ascii="Segoe UI" w:eastAsia="Times New Roman" w:hAnsi="Segoe UI" w:cs="Segoe UI"/>
          <w:color w:val="212529"/>
          <w:sz w:val="24"/>
          <w:szCs w:val="24"/>
        </w:rPr>
        <w:t>Gudykunst</w:t>
      </w:r>
      <w:proofErr w:type="spellEnd"/>
      <w:r w:rsidRPr="001753A0">
        <w:rPr>
          <w:rFonts w:ascii="Segoe UI" w:eastAsia="Times New Roman" w:hAnsi="Segoe UI" w:cs="Segoe UI"/>
          <w:color w:val="212529"/>
          <w:sz w:val="24"/>
          <w:szCs w:val="24"/>
        </w:rPr>
        <w:t>, W.B. &amp; Ting-Toomey, S. (1988) Culture and Interpersonal Communication.</w:t>
      </w:r>
      <w:proofErr w:type="gramEnd"/>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Thousand Oaks, CA: Sage.</w:t>
      </w:r>
    </w:p>
    <w:p w:rsidR="001753A0" w:rsidRPr="001753A0" w:rsidRDefault="001753A0" w:rsidP="001753A0">
      <w:pPr>
        <w:spacing w:after="100" w:afterAutospacing="1" w:line="240" w:lineRule="auto"/>
        <w:outlineLvl w:val="1"/>
        <w:rPr>
          <w:rFonts w:ascii="Segoe UI" w:eastAsia="Times New Roman" w:hAnsi="Segoe UI" w:cs="Segoe UI"/>
          <w:color w:val="212529"/>
          <w:sz w:val="36"/>
          <w:szCs w:val="36"/>
        </w:rPr>
      </w:pPr>
      <w:proofErr w:type="gramStart"/>
      <w:r w:rsidRPr="001753A0">
        <w:rPr>
          <w:rFonts w:ascii="Segoe UI" w:eastAsia="Times New Roman" w:hAnsi="Segoe UI" w:cs="Segoe UI"/>
          <w:color w:val="212529"/>
          <w:sz w:val="36"/>
          <w:szCs w:val="36"/>
        </w:rPr>
        <w:t>Han, S.-P.</w:t>
      </w:r>
      <w:proofErr w:type="gramEnd"/>
      <w:r w:rsidRPr="001753A0">
        <w:rPr>
          <w:rFonts w:ascii="Segoe UI" w:eastAsia="Times New Roman" w:hAnsi="Segoe UI" w:cs="Segoe UI"/>
          <w:color w:val="212529"/>
          <w:sz w:val="36"/>
          <w:szCs w:val="36"/>
        </w:rPr>
        <w:t xml:space="preserve"> &amp; </w:t>
      </w:r>
      <w:proofErr w:type="spellStart"/>
      <w:r w:rsidRPr="001753A0">
        <w:rPr>
          <w:rFonts w:ascii="Segoe UI" w:eastAsia="Times New Roman" w:hAnsi="Segoe UI" w:cs="Segoe UI"/>
          <w:color w:val="212529"/>
          <w:sz w:val="36"/>
          <w:szCs w:val="36"/>
        </w:rPr>
        <w:t>Shavitt</w:t>
      </w:r>
      <w:proofErr w:type="spellEnd"/>
      <w:r w:rsidRPr="001753A0">
        <w:rPr>
          <w:rFonts w:ascii="Segoe UI" w:eastAsia="Times New Roman" w:hAnsi="Segoe UI" w:cs="Segoe UI"/>
          <w:color w:val="212529"/>
          <w:sz w:val="36"/>
          <w:szCs w:val="36"/>
        </w:rPr>
        <w:t xml:space="preserve">, S. (1994) </w:t>
      </w:r>
      <w:proofErr w:type="spellStart"/>
      <w:r w:rsidRPr="001753A0">
        <w:rPr>
          <w:rFonts w:ascii="Segoe UI" w:eastAsia="Times New Roman" w:hAnsi="Segoe UI" w:cs="Segoe UI"/>
          <w:color w:val="212529"/>
          <w:sz w:val="36"/>
          <w:szCs w:val="36"/>
        </w:rPr>
        <w:t>Persua.sion</w:t>
      </w:r>
      <w:proofErr w:type="spellEnd"/>
      <w:r w:rsidRPr="001753A0">
        <w:rPr>
          <w:rFonts w:ascii="Segoe UI" w:eastAsia="Times New Roman" w:hAnsi="Segoe UI" w:cs="Segoe UI"/>
          <w:color w:val="212529"/>
          <w:sz w:val="36"/>
          <w:szCs w:val="36"/>
        </w:rPr>
        <w:t xml:space="preserve"> and culture: advertising appeals in</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gramStart"/>
      <w:r w:rsidRPr="001753A0">
        <w:rPr>
          <w:rFonts w:ascii="Segoe UI" w:eastAsia="Times New Roman" w:hAnsi="Segoe UI" w:cs="Segoe UI"/>
          <w:color w:val="212529"/>
          <w:sz w:val="24"/>
          <w:szCs w:val="24"/>
        </w:rPr>
        <w:t>individualistic</w:t>
      </w:r>
      <w:proofErr w:type="gramEnd"/>
      <w:r w:rsidRPr="001753A0">
        <w:rPr>
          <w:rFonts w:ascii="Segoe UI" w:eastAsia="Times New Roman" w:hAnsi="Segoe UI" w:cs="Segoe UI"/>
          <w:color w:val="212529"/>
          <w:sz w:val="24"/>
          <w:szCs w:val="24"/>
        </w:rPr>
        <w:t xml:space="preserve"> and </w:t>
      </w:r>
      <w:proofErr w:type="spellStart"/>
      <w:r w:rsidRPr="001753A0">
        <w:rPr>
          <w:rFonts w:ascii="Segoe UI" w:eastAsia="Times New Roman" w:hAnsi="Segoe UI" w:cs="Segoe UI"/>
          <w:color w:val="212529"/>
          <w:sz w:val="24"/>
          <w:szCs w:val="24"/>
        </w:rPr>
        <w:t>eolleetivistic</w:t>
      </w:r>
      <w:proofErr w:type="spellEnd"/>
      <w:r w:rsidRPr="001753A0">
        <w:rPr>
          <w:rFonts w:ascii="Segoe UI" w:eastAsia="Times New Roman" w:hAnsi="Segoe UI" w:cs="Segoe UI"/>
          <w:color w:val="212529"/>
          <w:sz w:val="24"/>
          <w:szCs w:val="24"/>
        </w:rPr>
        <w:t xml:space="preserve"> soc\</w:t>
      </w:r>
      <w:proofErr w:type="spellStart"/>
      <w:r w:rsidRPr="001753A0">
        <w:rPr>
          <w:rFonts w:ascii="Segoe UI" w:eastAsia="Times New Roman" w:hAnsi="Segoe UI" w:cs="Segoe UI"/>
          <w:color w:val="212529"/>
          <w:sz w:val="24"/>
          <w:szCs w:val="24"/>
        </w:rPr>
        <w:t>eúe</w:t>
      </w:r>
      <w:proofErr w:type="spellEnd"/>
      <w:r w:rsidRPr="001753A0">
        <w:rPr>
          <w:rFonts w:ascii="Segoe UI" w:eastAsia="Times New Roman" w:hAnsi="Segoe UI" w:cs="Segoe UI"/>
          <w:color w:val="212529"/>
          <w:sz w:val="24"/>
          <w:szCs w:val="24"/>
        </w:rPr>
        <w:t xml:space="preserve">^. </w:t>
      </w:r>
      <w:proofErr w:type="spellStart"/>
      <w:r w:rsidRPr="001753A0">
        <w:rPr>
          <w:rFonts w:ascii="Segoe UI" w:eastAsia="Times New Roman" w:hAnsi="Segoe UI" w:cs="Segoe UI"/>
          <w:color w:val="212529"/>
          <w:sz w:val="24"/>
          <w:szCs w:val="24"/>
        </w:rPr>
        <w:t>Joumal</w:t>
      </w:r>
      <w:proofErr w:type="spellEnd"/>
      <w:r w:rsidRPr="001753A0">
        <w:rPr>
          <w:rFonts w:ascii="Segoe UI" w:eastAsia="Times New Roman" w:hAnsi="Segoe UI" w:cs="Segoe UI"/>
          <w:color w:val="212529"/>
          <w:sz w:val="24"/>
          <w:szCs w:val="24"/>
        </w:rPr>
        <w:t xml:space="preserve"> of Experimental </w:t>
      </w:r>
      <w:proofErr w:type="spellStart"/>
      <w:r w:rsidRPr="001753A0">
        <w:rPr>
          <w:rFonts w:ascii="Segoe UI" w:eastAsia="Times New Roman" w:hAnsi="Segoe UI" w:cs="Segoe UI"/>
          <w:color w:val="212529"/>
          <w:sz w:val="24"/>
          <w:szCs w:val="24"/>
        </w:rPr>
        <w:t>Sodal</w:t>
      </w:r>
      <w:proofErr w:type="spellEnd"/>
      <w:r w:rsidRPr="001753A0">
        <w:rPr>
          <w:rFonts w:ascii="Segoe UI" w:eastAsia="Times New Roman" w:hAnsi="Segoe UI" w:cs="Segoe UI"/>
          <w:color w:val="212529"/>
          <w:sz w:val="24"/>
          <w:szCs w:val="24"/>
        </w:rPr>
        <w:t xml:space="preserve"> Psychology, 30, pp. 326-350.</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spellStart"/>
      <w:r w:rsidRPr="001753A0">
        <w:rPr>
          <w:rFonts w:ascii="Segoe UI" w:eastAsia="Times New Roman" w:hAnsi="Segoe UI" w:cs="Segoe UI"/>
          <w:color w:val="212529"/>
          <w:sz w:val="24"/>
          <w:szCs w:val="24"/>
        </w:rPr>
        <w:t>Hofstede</w:t>
      </w:r>
      <w:proofErr w:type="spellEnd"/>
      <w:r w:rsidRPr="001753A0">
        <w:rPr>
          <w:rFonts w:ascii="Segoe UI" w:eastAsia="Times New Roman" w:hAnsi="Segoe UI" w:cs="Segoe UI"/>
          <w:color w:val="212529"/>
          <w:sz w:val="24"/>
          <w:szCs w:val="24"/>
        </w:rPr>
        <w:t>, G. (</w:t>
      </w:r>
      <w:proofErr w:type="gramStart"/>
      <w:r w:rsidRPr="001753A0">
        <w:rPr>
          <w:rFonts w:ascii="Segoe UI" w:eastAsia="Times New Roman" w:hAnsi="Segoe UI" w:cs="Segoe UI"/>
          <w:color w:val="212529"/>
          <w:sz w:val="24"/>
          <w:szCs w:val="24"/>
        </w:rPr>
        <w:t>2001 )</w:t>
      </w:r>
      <w:proofErr w:type="gramEnd"/>
      <w:r w:rsidRPr="001753A0">
        <w:rPr>
          <w:rFonts w:ascii="Segoe UI" w:eastAsia="Times New Roman" w:hAnsi="Segoe UI" w:cs="Segoe UI"/>
          <w:color w:val="212529"/>
          <w:sz w:val="24"/>
          <w:szCs w:val="24"/>
        </w:rPr>
        <w:t xml:space="preserve"> Cultured consequences (2nd </w:t>
      </w:r>
      <w:proofErr w:type="spellStart"/>
      <w:r w:rsidRPr="001753A0">
        <w:rPr>
          <w:rFonts w:ascii="Segoe UI" w:eastAsia="Times New Roman" w:hAnsi="Segoe UI" w:cs="Segoe UI"/>
          <w:color w:val="212529"/>
          <w:sz w:val="24"/>
          <w:szCs w:val="24"/>
        </w:rPr>
        <w:t>edn</w:t>
      </w:r>
      <w:proofErr w:type="spellEnd"/>
      <w:r w:rsidRPr="001753A0">
        <w:rPr>
          <w:rFonts w:ascii="Segoe UI" w:eastAsia="Times New Roman" w:hAnsi="Segoe UI" w:cs="Segoe UI"/>
          <w:color w:val="212529"/>
          <w:sz w:val="24"/>
          <w:szCs w:val="24"/>
        </w:rPr>
        <w:t xml:space="preserve">). Thousand Oaks, C.A: Sage. </w:t>
      </w:r>
      <w:proofErr w:type="spellStart"/>
      <w:proofErr w:type="gramStart"/>
      <w:r w:rsidRPr="001753A0">
        <w:rPr>
          <w:rFonts w:ascii="Segoe UI" w:eastAsia="Times New Roman" w:hAnsi="Segoe UI" w:cs="Segoe UI"/>
          <w:color w:val="212529"/>
          <w:sz w:val="24"/>
          <w:szCs w:val="24"/>
        </w:rPr>
        <w:t>Hofstede</w:t>
      </w:r>
      <w:proofErr w:type="spellEnd"/>
      <w:r w:rsidRPr="001753A0">
        <w:rPr>
          <w:rFonts w:ascii="Segoe UI" w:eastAsia="Times New Roman" w:hAnsi="Segoe UI" w:cs="Segoe UI"/>
          <w:color w:val="212529"/>
          <w:sz w:val="24"/>
          <w:szCs w:val="24"/>
        </w:rPr>
        <w:t>, G. (2007) A European in Asia.</w:t>
      </w:r>
      <w:proofErr w:type="gramEnd"/>
      <w:r w:rsidRPr="001753A0">
        <w:rPr>
          <w:rFonts w:ascii="Segoe UI" w:eastAsia="Times New Roman" w:hAnsi="Segoe UI" w:cs="Segoe UI"/>
          <w:color w:val="212529"/>
          <w:sz w:val="24"/>
          <w:szCs w:val="24"/>
        </w:rPr>
        <w:t xml:space="preserve"> Asian </w:t>
      </w:r>
      <w:proofErr w:type="spellStart"/>
      <w:r w:rsidRPr="001753A0">
        <w:rPr>
          <w:rFonts w:ascii="Segoe UI" w:eastAsia="Times New Roman" w:hAnsi="Segoe UI" w:cs="Segoe UI"/>
          <w:color w:val="212529"/>
          <w:sz w:val="24"/>
          <w:szCs w:val="24"/>
        </w:rPr>
        <w:t>Joumal</w:t>
      </w:r>
      <w:proofErr w:type="spellEnd"/>
      <w:r w:rsidRPr="001753A0">
        <w:rPr>
          <w:rFonts w:ascii="Segoe UI" w:eastAsia="Times New Roman" w:hAnsi="Segoe UI" w:cs="Segoe UI"/>
          <w:color w:val="212529"/>
          <w:sz w:val="24"/>
          <w:szCs w:val="24"/>
        </w:rPr>
        <w:t xml:space="preserve"> of Social Psychology, 10,</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pp. 16-21.</w:t>
      </w:r>
    </w:p>
    <w:p w:rsidR="001753A0" w:rsidRPr="001753A0" w:rsidRDefault="001753A0" w:rsidP="001753A0">
      <w:pPr>
        <w:spacing w:after="100" w:afterAutospacing="1" w:line="240" w:lineRule="auto"/>
        <w:outlineLvl w:val="2"/>
        <w:rPr>
          <w:rFonts w:ascii="Segoe UI" w:eastAsia="Times New Roman" w:hAnsi="Segoe UI" w:cs="Segoe UI"/>
          <w:color w:val="212529"/>
          <w:sz w:val="27"/>
          <w:szCs w:val="27"/>
        </w:rPr>
      </w:pPr>
      <w:proofErr w:type="spellStart"/>
      <w:proofErr w:type="gramStart"/>
      <w:r w:rsidRPr="001753A0">
        <w:rPr>
          <w:rFonts w:ascii="Segoe UI" w:eastAsia="Times New Roman" w:hAnsi="Segoe UI" w:cs="Segoe UI"/>
          <w:color w:val="212529"/>
          <w:sz w:val="27"/>
          <w:szCs w:val="27"/>
        </w:rPr>
        <w:t>Hofstede</w:t>
      </w:r>
      <w:proofErr w:type="spellEnd"/>
      <w:r w:rsidRPr="001753A0">
        <w:rPr>
          <w:rFonts w:ascii="Segoe UI" w:eastAsia="Times New Roman" w:hAnsi="Segoe UI" w:cs="Segoe UI"/>
          <w:color w:val="212529"/>
          <w:sz w:val="27"/>
          <w:szCs w:val="27"/>
        </w:rPr>
        <w:t>.</w:t>
      </w:r>
      <w:proofErr w:type="gramEnd"/>
      <w:r w:rsidRPr="001753A0">
        <w:rPr>
          <w:rFonts w:ascii="Segoe UI" w:eastAsia="Times New Roman" w:hAnsi="Segoe UI" w:cs="Segoe UI"/>
          <w:color w:val="212529"/>
          <w:sz w:val="27"/>
          <w:szCs w:val="27"/>
        </w:rPr>
        <w:t xml:space="preserve"> </w:t>
      </w:r>
      <w:proofErr w:type="gramStart"/>
      <w:r w:rsidRPr="001753A0">
        <w:rPr>
          <w:rFonts w:ascii="Segoe UI" w:eastAsia="Times New Roman" w:hAnsi="Segoe UI" w:cs="Segoe UI"/>
          <w:color w:val="212529"/>
          <w:sz w:val="27"/>
          <w:szCs w:val="27"/>
        </w:rPr>
        <w:t xml:space="preserve">G. &amp; </w:t>
      </w:r>
      <w:proofErr w:type="spellStart"/>
      <w:r w:rsidRPr="001753A0">
        <w:rPr>
          <w:rFonts w:ascii="Segoe UI" w:eastAsia="Times New Roman" w:hAnsi="Segoe UI" w:cs="Segoe UI"/>
          <w:color w:val="212529"/>
          <w:sz w:val="27"/>
          <w:szCs w:val="27"/>
        </w:rPr>
        <w:t>Hofstede</w:t>
      </w:r>
      <w:proofErr w:type="spellEnd"/>
      <w:r w:rsidRPr="001753A0">
        <w:rPr>
          <w:rFonts w:ascii="Segoe UI" w:eastAsia="Times New Roman" w:hAnsi="Segoe UI" w:cs="Segoe UI"/>
          <w:color w:val="212529"/>
          <w:sz w:val="27"/>
          <w:szCs w:val="27"/>
        </w:rPr>
        <w:t>, G.J. (2005) Cultures and Organizations.</w:t>
      </w:r>
      <w:proofErr w:type="gramEnd"/>
      <w:r w:rsidRPr="001753A0">
        <w:rPr>
          <w:rFonts w:ascii="Segoe UI" w:eastAsia="Times New Roman" w:hAnsi="Segoe UI" w:cs="Segoe UI"/>
          <w:color w:val="212529"/>
          <w:sz w:val="27"/>
          <w:szCs w:val="27"/>
        </w:rPr>
        <w:t xml:space="preserve"> Software of the Mind</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gramStart"/>
      <w:r w:rsidRPr="001753A0">
        <w:rPr>
          <w:rFonts w:ascii="Segoe UI" w:eastAsia="Times New Roman" w:hAnsi="Segoe UI" w:cs="Segoe UI"/>
          <w:color w:val="212529"/>
          <w:sz w:val="24"/>
          <w:szCs w:val="24"/>
        </w:rPr>
        <w:t xml:space="preserve">(2nd </w:t>
      </w:r>
      <w:proofErr w:type="spellStart"/>
      <w:r w:rsidRPr="001753A0">
        <w:rPr>
          <w:rFonts w:ascii="Segoe UI" w:eastAsia="Times New Roman" w:hAnsi="Segoe UI" w:cs="Segoe UI"/>
          <w:color w:val="212529"/>
          <w:sz w:val="24"/>
          <w:szCs w:val="24"/>
        </w:rPr>
        <w:t>edn</w:t>
      </w:r>
      <w:proofErr w:type="spellEnd"/>
      <w:r w:rsidRPr="001753A0">
        <w:rPr>
          <w:rFonts w:ascii="Segoe UI" w:eastAsia="Times New Roman" w:hAnsi="Segoe UI" w:cs="Segoe UI"/>
          <w:color w:val="212529"/>
          <w:sz w:val="24"/>
          <w:szCs w:val="24"/>
        </w:rPr>
        <w:t>).</w:t>
      </w:r>
      <w:proofErr w:type="gramEnd"/>
      <w:r w:rsidRPr="001753A0">
        <w:rPr>
          <w:rFonts w:ascii="Segoe UI" w:eastAsia="Times New Roman" w:hAnsi="Segoe UI" w:cs="Segoe UI"/>
          <w:color w:val="212529"/>
          <w:sz w:val="24"/>
          <w:szCs w:val="24"/>
        </w:rPr>
        <w:t xml:space="preserve"> New York: McGraw-Hill.</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spellStart"/>
      <w:proofErr w:type="gramStart"/>
      <w:r w:rsidRPr="001753A0">
        <w:rPr>
          <w:rFonts w:ascii="Segoe UI" w:eastAsia="Times New Roman" w:hAnsi="Segoe UI" w:cs="Segoe UI"/>
          <w:color w:val="212529"/>
          <w:sz w:val="24"/>
          <w:szCs w:val="24"/>
        </w:rPr>
        <w:t>Hofstede</w:t>
      </w:r>
      <w:proofErr w:type="spellEnd"/>
      <w:r w:rsidRPr="001753A0">
        <w:rPr>
          <w:rFonts w:ascii="Segoe UI" w:eastAsia="Times New Roman" w:hAnsi="Segoe UI" w:cs="Segoe UI"/>
          <w:color w:val="212529"/>
          <w:sz w:val="24"/>
          <w:szCs w:val="24"/>
        </w:rPr>
        <w:t>.</w:t>
      </w:r>
      <w:proofErr w:type="gramEnd"/>
      <w:r w:rsidRPr="001753A0">
        <w:rPr>
          <w:rFonts w:ascii="Segoe UI" w:eastAsia="Times New Roman" w:hAnsi="Segoe UI" w:cs="Segoe UI"/>
          <w:color w:val="212529"/>
          <w:sz w:val="24"/>
          <w:szCs w:val="24"/>
        </w:rPr>
        <w:t xml:space="preserve"> G. &amp; McCrae, R.R. (2004) </w:t>
      </w:r>
      <w:proofErr w:type="spellStart"/>
      <w:r w:rsidRPr="001753A0">
        <w:rPr>
          <w:rFonts w:ascii="Segoe UI" w:eastAsia="Times New Roman" w:hAnsi="Segoe UI" w:cs="Segoe UI"/>
          <w:color w:val="212529"/>
          <w:sz w:val="24"/>
          <w:szCs w:val="24"/>
        </w:rPr>
        <w:t>Personalit</w:t>
      </w:r>
      <w:proofErr w:type="spellEnd"/>
      <w:r w:rsidRPr="001753A0">
        <w:rPr>
          <w:rFonts w:ascii="Segoe UI" w:eastAsia="Times New Roman" w:hAnsi="Segoe UI" w:cs="Segoe UI"/>
          <w:color w:val="212529"/>
          <w:sz w:val="24"/>
          <w:szCs w:val="24"/>
        </w:rPr>
        <w:t>\^ and culture revisited: linking traits</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gramStart"/>
      <w:r w:rsidRPr="001753A0">
        <w:rPr>
          <w:rFonts w:ascii="Segoe UI" w:eastAsia="Times New Roman" w:hAnsi="Segoe UI" w:cs="Segoe UI"/>
          <w:color w:val="212529"/>
          <w:sz w:val="24"/>
          <w:szCs w:val="24"/>
        </w:rPr>
        <w:t>and</w:t>
      </w:r>
      <w:proofErr w:type="gramEnd"/>
      <w:r w:rsidRPr="001753A0">
        <w:rPr>
          <w:rFonts w:ascii="Segoe UI" w:eastAsia="Times New Roman" w:hAnsi="Segoe UI" w:cs="Segoe UI"/>
          <w:color w:val="212529"/>
          <w:sz w:val="24"/>
          <w:szCs w:val="24"/>
        </w:rPr>
        <w:t xml:space="preserve"> dimensions of culture. Cross-Cultural Research, 38(1), pp. 52-88.</w:t>
      </w:r>
    </w:p>
    <w:p w:rsidR="001753A0" w:rsidRPr="001753A0" w:rsidRDefault="001753A0" w:rsidP="001753A0">
      <w:pPr>
        <w:spacing w:after="100" w:afterAutospacing="1" w:line="240" w:lineRule="auto"/>
        <w:outlineLvl w:val="2"/>
        <w:rPr>
          <w:rFonts w:ascii="Segoe UI" w:eastAsia="Times New Roman" w:hAnsi="Segoe UI" w:cs="Segoe UI"/>
          <w:color w:val="212529"/>
          <w:sz w:val="27"/>
          <w:szCs w:val="27"/>
        </w:rPr>
      </w:pPr>
      <w:r w:rsidRPr="001753A0">
        <w:rPr>
          <w:rFonts w:ascii="Segoe UI" w:eastAsia="Times New Roman" w:hAnsi="Segoe UI" w:cs="Segoe UI"/>
          <w:color w:val="212529"/>
          <w:sz w:val="27"/>
          <w:szCs w:val="27"/>
        </w:rPr>
        <w:t>House, R.J. &amp; Associates (</w:t>
      </w:r>
      <w:proofErr w:type="spellStart"/>
      <w:proofErr w:type="gramStart"/>
      <w:r w:rsidRPr="001753A0">
        <w:rPr>
          <w:rFonts w:ascii="Segoe UI" w:eastAsia="Times New Roman" w:hAnsi="Segoe UI" w:cs="Segoe UI"/>
          <w:color w:val="212529"/>
          <w:sz w:val="27"/>
          <w:szCs w:val="27"/>
        </w:rPr>
        <w:t>eds</w:t>
      </w:r>
      <w:proofErr w:type="spellEnd"/>
      <w:proofErr w:type="gramEnd"/>
      <w:r w:rsidRPr="001753A0">
        <w:rPr>
          <w:rFonts w:ascii="Segoe UI" w:eastAsia="Times New Roman" w:hAnsi="Segoe UI" w:cs="Segoe UI"/>
          <w:color w:val="212529"/>
          <w:sz w:val="27"/>
          <w:szCs w:val="27"/>
        </w:rPr>
        <w:t>) (2004) Culture, Leadership, and Organizations. The</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gramStart"/>
      <w:r w:rsidRPr="001753A0">
        <w:rPr>
          <w:rFonts w:ascii="Segoe UI" w:eastAsia="Times New Roman" w:hAnsi="Segoe UI" w:cs="Segoe UI"/>
          <w:color w:val="212529"/>
          <w:sz w:val="24"/>
          <w:szCs w:val="24"/>
        </w:rPr>
        <w:t>GLOBE Study of 62 Societies.</w:t>
      </w:r>
      <w:proofErr w:type="gramEnd"/>
      <w:r w:rsidRPr="001753A0">
        <w:rPr>
          <w:rFonts w:ascii="Segoe UI" w:eastAsia="Times New Roman" w:hAnsi="Segoe UI" w:cs="Segoe UI"/>
          <w:color w:val="212529"/>
          <w:sz w:val="24"/>
          <w:szCs w:val="24"/>
        </w:rPr>
        <w:t xml:space="preserve"> Thousand Oaks, CA: Sage.</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gramStart"/>
      <w:r w:rsidRPr="001753A0">
        <w:rPr>
          <w:rFonts w:ascii="Segoe UI" w:eastAsia="Times New Roman" w:hAnsi="Segoe UI" w:cs="Segoe UI"/>
          <w:color w:val="212529"/>
          <w:sz w:val="24"/>
          <w:szCs w:val="24"/>
        </w:rPr>
        <w:lastRenderedPageBreak/>
        <w:t>Hsieh.</w:t>
      </w:r>
      <w:proofErr w:type="gramEnd"/>
      <w:r w:rsidRPr="001753A0">
        <w:rPr>
          <w:rFonts w:ascii="Segoe UI" w:eastAsia="Times New Roman" w:hAnsi="Segoe UI" w:cs="Segoe UI"/>
          <w:color w:val="212529"/>
          <w:sz w:val="24"/>
          <w:szCs w:val="24"/>
        </w:rPr>
        <w:t xml:space="preserve"> M.H. (2004) Measuring global brand equity using </w:t>
      </w:r>
      <w:proofErr w:type="spellStart"/>
      <w:r w:rsidRPr="001753A0">
        <w:rPr>
          <w:rFonts w:ascii="Segoe UI" w:eastAsia="Times New Roman" w:hAnsi="Segoe UI" w:cs="Segoe UI"/>
          <w:color w:val="212529"/>
          <w:sz w:val="24"/>
          <w:szCs w:val="24"/>
        </w:rPr>
        <w:t>eross</w:t>
      </w:r>
      <w:proofErr w:type="spellEnd"/>
      <w:r w:rsidRPr="001753A0">
        <w:rPr>
          <w:rFonts w:ascii="Segoe UI" w:eastAsia="Times New Roman" w:hAnsi="Segoe UI" w:cs="Segoe UI"/>
          <w:color w:val="212529"/>
          <w:sz w:val="24"/>
          <w:szCs w:val="24"/>
        </w:rPr>
        <w:t>-national survey data.</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spellStart"/>
      <w:r w:rsidRPr="001753A0">
        <w:rPr>
          <w:rFonts w:ascii="Segoe UI" w:eastAsia="Times New Roman" w:hAnsi="Segoe UI" w:cs="Segoe UI"/>
          <w:color w:val="212529"/>
          <w:sz w:val="24"/>
          <w:szCs w:val="24"/>
        </w:rPr>
        <w:t>Joumai</w:t>
      </w:r>
      <w:proofErr w:type="spellEnd"/>
      <w:r w:rsidRPr="001753A0">
        <w:rPr>
          <w:rFonts w:ascii="Segoe UI" w:eastAsia="Times New Roman" w:hAnsi="Segoe UI" w:cs="Segoe UI"/>
          <w:color w:val="212529"/>
          <w:sz w:val="24"/>
          <w:szCs w:val="24"/>
        </w:rPr>
        <w:t xml:space="preserve"> of </w:t>
      </w:r>
      <w:proofErr w:type="spellStart"/>
      <w:r w:rsidRPr="001753A0">
        <w:rPr>
          <w:rFonts w:ascii="Segoe UI" w:eastAsia="Times New Roman" w:hAnsi="Segoe UI" w:cs="Segoe UI"/>
          <w:color w:val="212529"/>
          <w:sz w:val="24"/>
          <w:szCs w:val="24"/>
        </w:rPr>
        <w:t>Intemational</w:t>
      </w:r>
      <w:proofErr w:type="spellEnd"/>
      <w:r w:rsidRPr="001753A0">
        <w:rPr>
          <w:rFonts w:ascii="Segoe UI" w:eastAsia="Times New Roman" w:hAnsi="Segoe UI" w:cs="Segoe UI"/>
          <w:color w:val="212529"/>
          <w:sz w:val="24"/>
          <w:szCs w:val="24"/>
        </w:rPr>
        <w:t xml:space="preserve"> Marketing, 12(2), pp. 28-57.</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spellStart"/>
      <w:r w:rsidRPr="001753A0">
        <w:rPr>
          <w:rFonts w:ascii="Segoe UI" w:eastAsia="Times New Roman" w:hAnsi="Segoe UI" w:cs="Segoe UI"/>
          <w:color w:val="212529"/>
          <w:sz w:val="24"/>
          <w:szCs w:val="24"/>
        </w:rPr>
        <w:t>Inkeles</w:t>
      </w:r>
      <w:proofErr w:type="spellEnd"/>
      <w:r w:rsidRPr="001753A0">
        <w:rPr>
          <w:rFonts w:ascii="Segoe UI" w:eastAsia="Times New Roman" w:hAnsi="Segoe UI" w:cs="Segoe UI"/>
          <w:color w:val="212529"/>
          <w:sz w:val="24"/>
          <w:szCs w:val="24"/>
        </w:rPr>
        <w:t xml:space="preserve">, A. (1997) National Character. New </w:t>
      </w:r>
      <w:proofErr w:type="spellStart"/>
      <w:r w:rsidRPr="001753A0">
        <w:rPr>
          <w:rFonts w:ascii="Segoe UI" w:eastAsia="Times New Roman" w:hAnsi="Segoe UI" w:cs="Segoe UI"/>
          <w:color w:val="212529"/>
          <w:sz w:val="24"/>
          <w:szCs w:val="24"/>
        </w:rPr>
        <w:t>Brunswiek</w:t>
      </w:r>
      <w:proofErr w:type="spellEnd"/>
      <w:r w:rsidRPr="001753A0">
        <w:rPr>
          <w:rFonts w:ascii="Segoe UI" w:eastAsia="Times New Roman" w:hAnsi="Segoe UI" w:cs="Segoe UI"/>
          <w:color w:val="212529"/>
          <w:sz w:val="24"/>
          <w:szCs w:val="24"/>
        </w:rPr>
        <w:t xml:space="preserve">, NJ: Transaction, pp. 45-50. </w:t>
      </w:r>
      <w:proofErr w:type="spellStart"/>
      <w:proofErr w:type="gramStart"/>
      <w:r w:rsidRPr="001753A0">
        <w:rPr>
          <w:rFonts w:ascii="Segoe UI" w:eastAsia="Times New Roman" w:hAnsi="Segoe UI" w:cs="Segoe UI"/>
          <w:color w:val="212529"/>
          <w:sz w:val="24"/>
          <w:szCs w:val="24"/>
        </w:rPr>
        <w:t>Kagitçibasi</w:t>
      </w:r>
      <w:proofErr w:type="spellEnd"/>
      <w:r w:rsidRPr="001753A0">
        <w:rPr>
          <w:rFonts w:ascii="Segoe UI" w:eastAsia="Times New Roman" w:hAnsi="Segoe UI" w:cs="Segoe UI"/>
          <w:color w:val="212529"/>
          <w:sz w:val="24"/>
          <w:szCs w:val="24"/>
        </w:rPr>
        <w:t>, C. (1997) Individualism and collectivism, in Berry.</w:t>
      </w:r>
      <w:proofErr w:type="gramEnd"/>
      <w:r w:rsidRPr="001753A0">
        <w:rPr>
          <w:rFonts w:ascii="Segoe UI" w:eastAsia="Times New Roman" w:hAnsi="Segoe UI" w:cs="Segoe UI"/>
          <w:color w:val="212529"/>
          <w:sz w:val="24"/>
          <w:szCs w:val="24"/>
        </w:rPr>
        <w:t xml:space="preserve"> J.W., </w:t>
      </w:r>
      <w:proofErr w:type="spellStart"/>
      <w:r w:rsidRPr="001753A0">
        <w:rPr>
          <w:rFonts w:ascii="Segoe UI" w:eastAsia="Times New Roman" w:hAnsi="Segoe UI" w:cs="Segoe UI"/>
          <w:color w:val="212529"/>
          <w:sz w:val="24"/>
          <w:szCs w:val="24"/>
        </w:rPr>
        <w:t>Segall</w:t>
      </w:r>
      <w:proofErr w:type="spellEnd"/>
      <w:r w:rsidRPr="001753A0">
        <w:rPr>
          <w:rFonts w:ascii="Segoe UI" w:eastAsia="Times New Roman" w:hAnsi="Segoe UI" w:cs="Segoe UI"/>
          <w:color w:val="212529"/>
          <w:sz w:val="24"/>
          <w:szCs w:val="24"/>
        </w:rPr>
        <w:t>. M.H. &amp;</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spellStart"/>
      <w:r w:rsidRPr="001753A0">
        <w:rPr>
          <w:rFonts w:ascii="Segoe UI" w:eastAsia="Times New Roman" w:hAnsi="Segoe UI" w:cs="Segoe UI"/>
          <w:color w:val="212529"/>
          <w:sz w:val="24"/>
          <w:szCs w:val="24"/>
        </w:rPr>
        <w:t>Kagitçibasi</w:t>
      </w:r>
      <w:proofErr w:type="spellEnd"/>
      <w:r w:rsidRPr="001753A0">
        <w:rPr>
          <w:rFonts w:ascii="Segoe UI" w:eastAsia="Times New Roman" w:hAnsi="Segoe UI" w:cs="Segoe UI"/>
          <w:color w:val="212529"/>
          <w:sz w:val="24"/>
          <w:szCs w:val="24"/>
        </w:rPr>
        <w:t>, C. (</w:t>
      </w:r>
      <w:proofErr w:type="spellStart"/>
      <w:proofErr w:type="gramStart"/>
      <w:r w:rsidRPr="001753A0">
        <w:rPr>
          <w:rFonts w:ascii="Segoe UI" w:eastAsia="Times New Roman" w:hAnsi="Segoe UI" w:cs="Segoe UI"/>
          <w:color w:val="212529"/>
          <w:sz w:val="24"/>
          <w:szCs w:val="24"/>
        </w:rPr>
        <w:t>eds</w:t>
      </w:r>
      <w:proofErr w:type="spellEnd"/>
      <w:proofErr w:type="gramEnd"/>
      <w:r w:rsidRPr="001753A0">
        <w:rPr>
          <w:rFonts w:ascii="Segoe UI" w:eastAsia="Times New Roman" w:hAnsi="Segoe UI" w:cs="Segoe UI"/>
          <w:color w:val="212529"/>
          <w:sz w:val="24"/>
          <w:szCs w:val="24"/>
        </w:rPr>
        <w:t xml:space="preserve">) Handbook of Cross-cultural Psychology (Vol. 3). Boston: </w:t>
      </w:r>
      <w:proofErr w:type="spellStart"/>
      <w:r w:rsidRPr="001753A0">
        <w:rPr>
          <w:rFonts w:ascii="Segoe UI" w:eastAsia="Times New Roman" w:hAnsi="Segoe UI" w:cs="Segoe UI"/>
          <w:color w:val="212529"/>
          <w:sz w:val="24"/>
          <w:szCs w:val="24"/>
        </w:rPr>
        <w:t>Allyn</w:t>
      </w:r>
      <w:proofErr w:type="spellEnd"/>
      <w:r w:rsidRPr="001753A0">
        <w:rPr>
          <w:rFonts w:ascii="Segoe UI" w:eastAsia="Times New Roman" w:hAnsi="Segoe UI" w:cs="Segoe UI"/>
          <w:color w:val="212529"/>
          <w:sz w:val="24"/>
          <w:szCs w:val="24"/>
        </w:rPr>
        <w:t xml:space="preserve"> &amp; Bacon, p. 23.</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spellStart"/>
      <w:proofErr w:type="gramStart"/>
      <w:r w:rsidRPr="001753A0">
        <w:rPr>
          <w:rFonts w:ascii="Segoe UI" w:eastAsia="Times New Roman" w:hAnsi="Segoe UI" w:cs="Segoe UI"/>
          <w:color w:val="212529"/>
          <w:sz w:val="24"/>
          <w:szCs w:val="24"/>
        </w:rPr>
        <w:t>Kluckhohn</w:t>
      </w:r>
      <w:proofErr w:type="spellEnd"/>
      <w:r w:rsidRPr="001753A0">
        <w:rPr>
          <w:rFonts w:ascii="Segoe UI" w:eastAsia="Times New Roman" w:hAnsi="Segoe UI" w:cs="Segoe UI"/>
          <w:color w:val="212529"/>
          <w:sz w:val="24"/>
          <w:szCs w:val="24"/>
        </w:rPr>
        <w:t xml:space="preserve">, F.R. &amp; </w:t>
      </w:r>
      <w:proofErr w:type="spellStart"/>
      <w:r w:rsidRPr="001753A0">
        <w:rPr>
          <w:rFonts w:ascii="Segoe UI" w:eastAsia="Times New Roman" w:hAnsi="Segoe UI" w:cs="Segoe UI"/>
          <w:color w:val="212529"/>
          <w:sz w:val="24"/>
          <w:szCs w:val="24"/>
        </w:rPr>
        <w:t>Strodtbeck</w:t>
      </w:r>
      <w:proofErr w:type="spellEnd"/>
      <w:r w:rsidRPr="001753A0">
        <w:rPr>
          <w:rFonts w:ascii="Segoe UI" w:eastAsia="Times New Roman" w:hAnsi="Segoe UI" w:cs="Segoe UI"/>
          <w:color w:val="212529"/>
          <w:sz w:val="24"/>
          <w:szCs w:val="24"/>
        </w:rPr>
        <w:t>, E (I%I) Variations in Value Orientation.</w:t>
      </w:r>
      <w:proofErr w:type="gramEnd"/>
      <w:r w:rsidRPr="001753A0">
        <w:rPr>
          <w:rFonts w:ascii="Segoe UI" w:eastAsia="Times New Roman" w:hAnsi="Segoe UI" w:cs="Segoe UI"/>
          <w:color w:val="212529"/>
          <w:sz w:val="24"/>
          <w:szCs w:val="24"/>
        </w:rPr>
        <w:t xml:space="preserve"> Evanston, II:</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gramStart"/>
      <w:r w:rsidRPr="001753A0">
        <w:rPr>
          <w:rFonts w:ascii="Segoe UI" w:eastAsia="Times New Roman" w:hAnsi="Segoe UI" w:cs="Segoe UI"/>
          <w:color w:val="212529"/>
          <w:sz w:val="24"/>
          <w:szCs w:val="24"/>
        </w:rPr>
        <w:t>Row.</w:t>
      </w:r>
      <w:proofErr w:type="gramEnd"/>
      <w:r w:rsidRPr="001753A0">
        <w:rPr>
          <w:rFonts w:ascii="Segoe UI" w:eastAsia="Times New Roman" w:hAnsi="Segoe UI" w:cs="Segoe UI"/>
          <w:color w:val="212529"/>
          <w:sz w:val="24"/>
          <w:szCs w:val="24"/>
        </w:rPr>
        <w:t xml:space="preserve"> Peterson and Company.</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spellStart"/>
      <w:r w:rsidRPr="001753A0">
        <w:rPr>
          <w:rFonts w:ascii="Segoe UI" w:eastAsia="Times New Roman" w:hAnsi="Segoe UI" w:cs="Segoe UI"/>
          <w:color w:val="212529"/>
          <w:sz w:val="24"/>
          <w:szCs w:val="24"/>
        </w:rPr>
        <w:t>Koçak</w:t>
      </w:r>
      <w:proofErr w:type="spellEnd"/>
      <w:r w:rsidRPr="001753A0">
        <w:rPr>
          <w:rFonts w:ascii="Segoe UI" w:eastAsia="Times New Roman" w:hAnsi="Segoe UI" w:cs="Segoe UI"/>
          <w:color w:val="212529"/>
          <w:sz w:val="24"/>
          <w:szCs w:val="24"/>
        </w:rPr>
        <w:t xml:space="preserve">, A., </w:t>
      </w:r>
      <w:proofErr w:type="spellStart"/>
      <w:r w:rsidRPr="001753A0">
        <w:rPr>
          <w:rFonts w:ascii="Segoe UI" w:eastAsia="Times New Roman" w:hAnsi="Segoe UI" w:cs="Segoe UI"/>
          <w:color w:val="212529"/>
          <w:sz w:val="24"/>
          <w:szCs w:val="24"/>
        </w:rPr>
        <w:t>Abimbola</w:t>
      </w:r>
      <w:proofErr w:type="spellEnd"/>
      <w:r w:rsidRPr="001753A0">
        <w:rPr>
          <w:rFonts w:ascii="Segoe UI" w:eastAsia="Times New Roman" w:hAnsi="Segoe UI" w:cs="Segoe UI"/>
          <w:color w:val="212529"/>
          <w:sz w:val="24"/>
          <w:szCs w:val="24"/>
        </w:rPr>
        <w:t xml:space="preserve">. </w:t>
      </w:r>
      <w:proofErr w:type="gramStart"/>
      <w:r w:rsidRPr="001753A0">
        <w:rPr>
          <w:rFonts w:ascii="Segoe UI" w:eastAsia="Times New Roman" w:hAnsi="Segoe UI" w:cs="Segoe UI"/>
          <w:color w:val="212529"/>
          <w:sz w:val="24"/>
          <w:szCs w:val="24"/>
        </w:rPr>
        <w:t xml:space="preserve">T. &amp; </w:t>
      </w:r>
      <w:proofErr w:type="spellStart"/>
      <w:r w:rsidRPr="001753A0">
        <w:rPr>
          <w:rFonts w:ascii="Segoe UI" w:eastAsia="Times New Roman" w:hAnsi="Segoe UI" w:cs="Segoe UI"/>
          <w:color w:val="212529"/>
          <w:sz w:val="24"/>
          <w:szCs w:val="24"/>
        </w:rPr>
        <w:t>Ózer</w:t>
      </w:r>
      <w:proofErr w:type="spellEnd"/>
      <w:r w:rsidRPr="001753A0">
        <w:rPr>
          <w:rFonts w:ascii="Segoe UI" w:eastAsia="Times New Roman" w:hAnsi="Segoe UI" w:cs="Segoe UI"/>
          <w:color w:val="212529"/>
          <w:sz w:val="24"/>
          <w:szCs w:val="24"/>
        </w:rPr>
        <w:t>.</w:t>
      </w:r>
      <w:proofErr w:type="gramEnd"/>
      <w:r w:rsidRPr="001753A0">
        <w:rPr>
          <w:rFonts w:ascii="Segoe UI" w:eastAsia="Times New Roman" w:hAnsi="Segoe UI" w:cs="Segoe UI"/>
          <w:color w:val="212529"/>
          <w:sz w:val="24"/>
          <w:szCs w:val="24"/>
        </w:rPr>
        <w:t xml:space="preserve"> A. (2007) Consumer brand equity in a cross-</w:t>
      </w:r>
      <w:proofErr w:type="spellStart"/>
      <w:r w:rsidRPr="001753A0">
        <w:rPr>
          <w:rFonts w:ascii="Segoe UI" w:eastAsia="Times New Roman" w:hAnsi="Segoe UI" w:cs="Segoe UI"/>
          <w:color w:val="212529"/>
          <w:sz w:val="24"/>
          <w:szCs w:val="24"/>
        </w:rPr>
        <w:t>eultural</w:t>
      </w:r>
      <w:proofErr w:type="spellEnd"/>
      <w:r w:rsidRPr="001753A0">
        <w:rPr>
          <w:rFonts w:ascii="Segoe UI" w:eastAsia="Times New Roman" w:hAnsi="Segoe UI" w:cs="Segoe UI"/>
          <w:color w:val="212529"/>
          <w:sz w:val="24"/>
          <w:szCs w:val="24"/>
        </w:rPr>
        <w:t xml:space="preserve"> replication: an evaluation of a scale. Journal of Marketing </w:t>
      </w:r>
      <w:proofErr w:type="spellStart"/>
      <w:r w:rsidRPr="001753A0">
        <w:rPr>
          <w:rFonts w:ascii="Segoe UI" w:eastAsia="Times New Roman" w:hAnsi="Segoe UI" w:cs="Segoe UI"/>
          <w:color w:val="212529"/>
          <w:sz w:val="24"/>
          <w:szCs w:val="24"/>
        </w:rPr>
        <w:t>ManagemefU</w:t>
      </w:r>
      <w:proofErr w:type="spellEnd"/>
      <w:r w:rsidRPr="001753A0">
        <w:rPr>
          <w:rFonts w:ascii="Segoe UI" w:eastAsia="Times New Roman" w:hAnsi="Segoe UI" w:cs="Segoe UI"/>
          <w:color w:val="212529"/>
          <w:sz w:val="24"/>
          <w:szCs w:val="24"/>
        </w:rPr>
        <w:t xml:space="preserve">, 23(1-2), pp. 157-173. Lee, C. &amp; Green, R.L. (1991) Cross-cultural examination of the </w:t>
      </w:r>
      <w:proofErr w:type="spellStart"/>
      <w:r w:rsidRPr="001753A0">
        <w:rPr>
          <w:rFonts w:ascii="Segoe UI" w:eastAsia="Times New Roman" w:hAnsi="Segoe UI" w:cs="Segoe UI"/>
          <w:color w:val="212529"/>
          <w:sz w:val="24"/>
          <w:szCs w:val="24"/>
        </w:rPr>
        <w:t>Fishbein</w:t>
      </w:r>
      <w:proofErr w:type="spellEnd"/>
      <w:r w:rsidRPr="001753A0">
        <w:rPr>
          <w:rFonts w:ascii="Segoe UI" w:eastAsia="Times New Roman" w:hAnsi="Segoe UI" w:cs="Segoe UI"/>
          <w:color w:val="212529"/>
          <w:sz w:val="24"/>
          <w:szCs w:val="24"/>
        </w:rPr>
        <w:t xml:space="preserve"> behavioral</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gramStart"/>
      <w:r w:rsidRPr="001753A0">
        <w:rPr>
          <w:rFonts w:ascii="Segoe UI" w:eastAsia="Times New Roman" w:hAnsi="Segoe UI" w:cs="Segoe UI"/>
          <w:color w:val="212529"/>
          <w:sz w:val="24"/>
          <w:szCs w:val="24"/>
        </w:rPr>
        <w:t>intentions</w:t>
      </w:r>
      <w:proofErr w:type="gramEnd"/>
      <w:r w:rsidRPr="001753A0">
        <w:rPr>
          <w:rFonts w:ascii="Segoe UI" w:eastAsia="Times New Roman" w:hAnsi="Segoe UI" w:cs="Segoe UI"/>
          <w:color w:val="212529"/>
          <w:sz w:val="24"/>
          <w:szCs w:val="24"/>
        </w:rPr>
        <w:t xml:space="preserve"> model. </w:t>
      </w:r>
      <w:proofErr w:type="spellStart"/>
      <w:r w:rsidRPr="001753A0">
        <w:rPr>
          <w:rFonts w:ascii="Segoe UI" w:eastAsia="Times New Roman" w:hAnsi="Segoe UI" w:cs="Segoe UI"/>
          <w:color w:val="212529"/>
          <w:sz w:val="24"/>
          <w:szCs w:val="24"/>
        </w:rPr>
        <w:t>Joumal</w:t>
      </w:r>
      <w:proofErr w:type="spellEnd"/>
      <w:r w:rsidRPr="001753A0">
        <w:rPr>
          <w:rFonts w:ascii="Segoe UI" w:eastAsia="Times New Roman" w:hAnsi="Segoe UI" w:cs="Segoe UI"/>
          <w:color w:val="212529"/>
          <w:sz w:val="24"/>
          <w:szCs w:val="24"/>
        </w:rPr>
        <w:t xml:space="preserve"> of </w:t>
      </w:r>
      <w:proofErr w:type="spellStart"/>
      <w:r w:rsidRPr="001753A0">
        <w:rPr>
          <w:rFonts w:ascii="Segoe UI" w:eastAsia="Times New Roman" w:hAnsi="Segoe UI" w:cs="Segoe UI"/>
          <w:color w:val="212529"/>
          <w:sz w:val="24"/>
          <w:szCs w:val="24"/>
        </w:rPr>
        <w:t>Intemational</w:t>
      </w:r>
      <w:proofErr w:type="spellEnd"/>
      <w:r w:rsidRPr="001753A0">
        <w:rPr>
          <w:rFonts w:ascii="Segoe UI" w:eastAsia="Times New Roman" w:hAnsi="Segoe UI" w:cs="Segoe UI"/>
          <w:color w:val="212529"/>
          <w:sz w:val="24"/>
          <w:szCs w:val="24"/>
        </w:rPr>
        <w:t xml:space="preserve"> Business Studies, 22, pp. 289-305.</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 xml:space="preserve">Magnusson, P., Wilson, </w:t>
      </w:r>
      <w:proofErr w:type="gramStart"/>
      <w:r w:rsidRPr="001753A0">
        <w:rPr>
          <w:rFonts w:ascii="Segoe UI" w:eastAsia="Times New Roman" w:hAnsi="Segoe UI" w:cs="Segoe UI"/>
          <w:color w:val="212529"/>
          <w:sz w:val="24"/>
          <w:szCs w:val="24"/>
        </w:rPr>
        <w:t>R.T..</w:t>
      </w:r>
      <w:proofErr w:type="gramEnd"/>
      <w:r w:rsidRPr="001753A0">
        <w:rPr>
          <w:rFonts w:ascii="Segoe UI" w:eastAsia="Times New Roman" w:hAnsi="Segoe UI" w:cs="Segoe UI"/>
          <w:color w:val="212529"/>
          <w:sz w:val="24"/>
          <w:szCs w:val="24"/>
        </w:rPr>
        <w:t xml:space="preserve"> </w:t>
      </w:r>
      <w:proofErr w:type="spellStart"/>
      <w:r w:rsidRPr="001753A0">
        <w:rPr>
          <w:rFonts w:ascii="Segoe UI" w:eastAsia="Times New Roman" w:hAnsi="Segoe UI" w:cs="Segoe UI"/>
          <w:color w:val="212529"/>
          <w:sz w:val="24"/>
          <w:szCs w:val="24"/>
        </w:rPr>
        <w:t>Zdravkovie</w:t>
      </w:r>
      <w:proofErr w:type="spellEnd"/>
      <w:r w:rsidRPr="001753A0">
        <w:rPr>
          <w:rFonts w:ascii="Segoe UI" w:eastAsia="Times New Roman" w:hAnsi="Segoe UI" w:cs="Segoe UI"/>
          <w:color w:val="212529"/>
          <w:sz w:val="24"/>
          <w:szCs w:val="24"/>
        </w:rPr>
        <w:t xml:space="preserve">, </w:t>
      </w:r>
      <w:proofErr w:type="gramStart"/>
      <w:r w:rsidRPr="001753A0">
        <w:rPr>
          <w:rFonts w:ascii="Segoe UI" w:eastAsia="Times New Roman" w:hAnsi="Segoe UI" w:cs="Segoe UI"/>
          <w:color w:val="212529"/>
          <w:sz w:val="24"/>
          <w:szCs w:val="24"/>
        </w:rPr>
        <w:t>S..</w:t>
      </w:r>
      <w:proofErr w:type="gramEnd"/>
      <w:r w:rsidRPr="001753A0">
        <w:rPr>
          <w:rFonts w:ascii="Segoe UI" w:eastAsia="Times New Roman" w:hAnsi="Segoe UI" w:cs="Segoe UI"/>
          <w:color w:val="212529"/>
          <w:sz w:val="24"/>
          <w:szCs w:val="24"/>
        </w:rPr>
        <w:t xml:space="preserve"> Zhou, J.X. &amp; </w:t>
      </w:r>
      <w:proofErr w:type="spellStart"/>
      <w:r w:rsidRPr="001753A0">
        <w:rPr>
          <w:rFonts w:ascii="Segoe UI" w:eastAsia="Times New Roman" w:hAnsi="Segoe UI" w:cs="Segoe UI"/>
          <w:color w:val="212529"/>
          <w:sz w:val="24"/>
          <w:szCs w:val="24"/>
        </w:rPr>
        <w:t>Westjohn</w:t>
      </w:r>
      <w:proofErr w:type="spellEnd"/>
      <w:r w:rsidRPr="001753A0">
        <w:rPr>
          <w:rFonts w:ascii="Segoe UI" w:eastAsia="Times New Roman" w:hAnsi="Segoe UI" w:cs="Segoe UI"/>
          <w:color w:val="212529"/>
          <w:sz w:val="24"/>
          <w:szCs w:val="24"/>
        </w:rPr>
        <w:t>, S.A. (2008)</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gramStart"/>
      <w:r w:rsidRPr="001753A0">
        <w:rPr>
          <w:rFonts w:ascii="Segoe UI" w:eastAsia="Times New Roman" w:hAnsi="Segoe UI" w:cs="Segoe UI"/>
          <w:color w:val="212529"/>
          <w:sz w:val="24"/>
          <w:szCs w:val="24"/>
        </w:rPr>
        <w:t>Breaking through the cultural clutter: a comparative assessment of multiple cultural and institutional frameworks.</w:t>
      </w:r>
      <w:proofErr w:type="gramEnd"/>
      <w:r w:rsidRPr="001753A0">
        <w:rPr>
          <w:rFonts w:ascii="Segoe UI" w:eastAsia="Times New Roman" w:hAnsi="Segoe UI" w:cs="Segoe UI"/>
          <w:color w:val="212529"/>
          <w:sz w:val="24"/>
          <w:szCs w:val="24"/>
        </w:rPr>
        <w:t xml:space="preserve"> </w:t>
      </w:r>
      <w:proofErr w:type="spellStart"/>
      <w:r w:rsidRPr="001753A0">
        <w:rPr>
          <w:rFonts w:ascii="Segoe UI" w:eastAsia="Times New Roman" w:hAnsi="Segoe UI" w:cs="Segoe UI"/>
          <w:color w:val="212529"/>
          <w:sz w:val="24"/>
          <w:szCs w:val="24"/>
        </w:rPr>
        <w:t>Intemational</w:t>
      </w:r>
      <w:proofErr w:type="spellEnd"/>
      <w:r w:rsidRPr="001753A0">
        <w:rPr>
          <w:rFonts w:ascii="Segoe UI" w:eastAsia="Times New Roman" w:hAnsi="Segoe UI" w:cs="Segoe UI"/>
          <w:color w:val="212529"/>
          <w:sz w:val="24"/>
          <w:szCs w:val="24"/>
        </w:rPr>
        <w:t xml:space="preserve"> Marketing Review, 25(2), pp. 183-201.</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spellStart"/>
      <w:r w:rsidRPr="001753A0">
        <w:rPr>
          <w:rFonts w:ascii="Segoe UI" w:eastAsia="Times New Roman" w:hAnsi="Segoe UI" w:cs="Segoe UI"/>
          <w:color w:val="212529"/>
          <w:sz w:val="24"/>
          <w:szCs w:val="24"/>
        </w:rPr>
        <w:t>Malhotra</w:t>
      </w:r>
      <w:proofErr w:type="spellEnd"/>
      <w:r w:rsidRPr="001753A0">
        <w:rPr>
          <w:rFonts w:ascii="Segoe UI" w:eastAsia="Times New Roman" w:hAnsi="Segoe UI" w:cs="Segoe UI"/>
          <w:color w:val="212529"/>
          <w:sz w:val="24"/>
          <w:szCs w:val="24"/>
        </w:rPr>
        <w:t xml:space="preserve">, N.K. &amp; </w:t>
      </w:r>
      <w:proofErr w:type="spellStart"/>
      <w:r w:rsidRPr="001753A0">
        <w:rPr>
          <w:rFonts w:ascii="Segoe UI" w:eastAsia="Times New Roman" w:hAnsi="Segoe UI" w:cs="Segoe UI"/>
          <w:color w:val="212529"/>
          <w:sz w:val="24"/>
          <w:szCs w:val="24"/>
        </w:rPr>
        <w:t>McCort</w:t>
      </w:r>
      <w:proofErr w:type="spellEnd"/>
      <w:r w:rsidRPr="001753A0">
        <w:rPr>
          <w:rFonts w:ascii="Segoe UI" w:eastAsia="Times New Roman" w:hAnsi="Segoe UI" w:cs="Segoe UI"/>
          <w:color w:val="212529"/>
          <w:sz w:val="24"/>
          <w:szCs w:val="24"/>
        </w:rPr>
        <w:t>, J.D. (2001) Across-cultural comparison of behavioral</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gramStart"/>
      <w:r w:rsidRPr="001753A0">
        <w:rPr>
          <w:rFonts w:ascii="Segoe UI" w:eastAsia="Times New Roman" w:hAnsi="Segoe UI" w:cs="Segoe UI"/>
          <w:color w:val="212529"/>
          <w:sz w:val="24"/>
          <w:szCs w:val="24"/>
        </w:rPr>
        <w:t>intention</w:t>
      </w:r>
      <w:proofErr w:type="gramEnd"/>
      <w:r w:rsidRPr="001753A0">
        <w:rPr>
          <w:rFonts w:ascii="Segoe UI" w:eastAsia="Times New Roman" w:hAnsi="Segoe UI" w:cs="Segoe UI"/>
          <w:color w:val="212529"/>
          <w:sz w:val="24"/>
          <w:szCs w:val="24"/>
        </w:rPr>
        <w:t xml:space="preserve"> models. </w:t>
      </w:r>
      <w:proofErr w:type="spellStart"/>
      <w:r w:rsidRPr="001753A0">
        <w:rPr>
          <w:rFonts w:ascii="Segoe UI" w:eastAsia="Times New Roman" w:hAnsi="Segoe UI" w:cs="Segoe UI"/>
          <w:color w:val="212529"/>
          <w:sz w:val="24"/>
          <w:szCs w:val="24"/>
        </w:rPr>
        <w:t>Intemational</w:t>
      </w:r>
      <w:proofErr w:type="spellEnd"/>
      <w:r w:rsidRPr="001753A0">
        <w:rPr>
          <w:rFonts w:ascii="Segoe UI" w:eastAsia="Times New Roman" w:hAnsi="Segoe UI" w:cs="Segoe UI"/>
          <w:color w:val="212529"/>
          <w:sz w:val="24"/>
          <w:szCs w:val="24"/>
        </w:rPr>
        <w:t xml:space="preserve"> Marketing Review, 18. pp. 235-269.</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gramStart"/>
      <w:r w:rsidRPr="001753A0">
        <w:rPr>
          <w:rFonts w:ascii="Segoe UI" w:eastAsia="Times New Roman" w:hAnsi="Segoe UI" w:cs="Segoe UI"/>
          <w:color w:val="212529"/>
          <w:sz w:val="24"/>
          <w:szCs w:val="24"/>
        </w:rPr>
        <w:t>Markus.</w:t>
      </w:r>
      <w:proofErr w:type="gramEnd"/>
      <w:r w:rsidRPr="001753A0">
        <w:rPr>
          <w:rFonts w:ascii="Segoe UI" w:eastAsia="Times New Roman" w:hAnsi="Segoe UI" w:cs="Segoe UI"/>
          <w:color w:val="212529"/>
          <w:sz w:val="24"/>
          <w:szCs w:val="24"/>
        </w:rPr>
        <w:t xml:space="preserve"> H.R. &amp; </w:t>
      </w:r>
      <w:proofErr w:type="spellStart"/>
      <w:r w:rsidRPr="001753A0">
        <w:rPr>
          <w:rFonts w:ascii="Segoe UI" w:eastAsia="Times New Roman" w:hAnsi="Segoe UI" w:cs="Segoe UI"/>
          <w:color w:val="212529"/>
          <w:sz w:val="24"/>
          <w:szCs w:val="24"/>
        </w:rPr>
        <w:t>Kitayama</w:t>
      </w:r>
      <w:proofErr w:type="spellEnd"/>
      <w:r w:rsidRPr="001753A0">
        <w:rPr>
          <w:rFonts w:ascii="Segoe UI" w:eastAsia="Times New Roman" w:hAnsi="Segoe UI" w:cs="Segoe UI"/>
          <w:color w:val="212529"/>
          <w:sz w:val="24"/>
          <w:szCs w:val="24"/>
        </w:rPr>
        <w:t>, S. (1991) Culture and the self: implications for cognition.</w:t>
      </w:r>
    </w:p>
    <w:p w:rsidR="001753A0" w:rsidRPr="001753A0" w:rsidRDefault="001753A0" w:rsidP="001753A0">
      <w:pPr>
        <w:spacing w:after="0" w:line="240" w:lineRule="auto"/>
        <w:rPr>
          <w:rFonts w:ascii="Times New Roman" w:eastAsia="Times New Roman" w:hAnsi="Times New Roman" w:cs="Times New Roman"/>
          <w:sz w:val="24"/>
          <w:szCs w:val="24"/>
        </w:rPr>
      </w:pPr>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gramStart"/>
      <w:r w:rsidRPr="001753A0">
        <w:rPr>
          <w:rFonts w:ascii="Segoe UI" w:eastAsia="Times New Roman" w:hAnsi="Segoe UI" w:cs="Segoe UI"/>
          <w:color w:val="212529"/>
          <w:sz w:val="24"/>
          <w:szCs w:val="24"/>
        </w:rPr>
        <w:t>Matsumoto, D. (with 19 co-authors) (2008) Mapping expressive differences around the world: the relationship between emotional display rules and individualism versus collectivism.</w:t>
      </w:r>
      <w:proofErr w:type="gramEnd"/>
      <w:r w:rsidRPr="001753A0">
        <w:rPr>
          <w:rFonts w:ascii="Segoe UI" w:eastAsia="Times New Roman" w:hAnsi="Segoe UI" w:cs="Segoe UI"/>
          <w:color w:val="212529"/>
          <w:sz w:val="24"/>
          <w:szCs w:val="24"/>
        </w:rPr>
        <w:t xml:space="preserve"> Journal of Cross-Cultural Psychology, 39</w:t>
      </w:r>
      <w:proofErr w:type="gramStart"/>
      <w:r w:rsidRPr="001753A0">
        <w:rPr>
          <w:rFonts w:ascii="Segoe UI" w:eastAsia="Times New Roman" w:hAnsi="Segoe UI" w:cs="Segoe UI"/>
          <w:color w:val="212529"/>
          <w:sz w:val="24"/>
          <w:szCs w:val="24"/>
        </w:rPr>
        <w:t>( 1</w:t>
      </w:r>
      <w:proofErr w:type="gramEnd"/>
      <w:r w:rsidRPr="001753A0">
        <w:rPr>
          <w:rFonts w:ascii="Segoe UI" w:eastAsia="Times New Roman" w:hAnsi="Segoe UI" w:cs="Segoe UI"/>
          <w:color w:val="212529"/>
          <w:sz w:val="24"/>
          <w:szCs w:val="24"/>
        </w:rPr>
        <w:t xml:space="preserve"> ), pp. 55-74.</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 xml:space="preserve">McCrae, R.R. (2002) NEO-PI-R data from 36 cultures, in </w:t>
      </w:r>
      <w:proofErr w:type="spellStart"/>
      <w:r w:rsidRPr="001753A0">
        <w:rPr>
          <w:rFonts w:ascii="Segoe UI" w:eastAsia="Times New Roman" w:hAnsi="Segoe UI" w:cs="Segoe UI"/>
          <w:color w:val="212529"/>
          <w:sz w:val="24"/>
          <w:szCs w:val="24"/>
        </w:rPr>
        <w:t>Marsella</w:t>
      </w:r>
      <w:proofErr w:type="spellEnd"/>
      <w:r w:rsidRPr="001753A0">
        <w:rPr>
          <w:rFonts w:ascii="Segoe UI" w:eastAsia="Times New Roman" w:hAnsi="Segoe UI" w:cs="Segoe UI"/>
          <w:color w:val="212529"/>
          <w:sz w:val="24"/>
          <w:szCs w:val="24"/>
        </w:rPr>
        <w:t xml:space="preserve">, A.J. &amp; </w:t>
      </w:r>
      <w:proofErr w:type="spellStart"/>
      <w:r w:rsidRPr="001753A0">
        <w:rPr>
          <w:rFonts w:ascii="Segoe UI" w:eastAsia="Times New Roman" w:hAnsi="Segoe UI" w:cs="Segoe UI"/>
          <w:color w:val="212529"/>
          <w:sz w:val="24"/>
          <w:szCs w:val="24"/>
        </w:rPr>
        <w:t>MeCrae</w:t>
      </w:r>
      <w:proofErr w:type="spellEnd"/>
      <w:r w:rsidRPr="001753A0">
        <w:rPr>
          <w:rFonts w:ascii="Segoe UI" w:eastAsia="Times New Roman" w:hAnsi="Segoe UI" w:cs="Segoe UI"/>
          <w:color w:val="212529"/>
          <w:sz w:val="24"/>
          <w:szCs w:val="24"/>
        </w:rPr>
        <w:t>, R.R. (</w:t>
      </w:r>
      <w:proofErr w:type="spellStart"/>
      <w:proofErr w:type="gramStart"/>
      <w:r w:rsidRPr="001753A0">
        <w:rPr>
          <w:rFonts w:ascii="Segoe UI" w:eastAsia="Times New Roman" w:hAnsi="Segoe UI" w:cs="Segoe UI"/>
          <w:color w:val="212529"/>
          <w:sz w:val="24"/>
          <w:szCs w:val="24"/>
        </w:rPr>
        <w:t>eds</w:t>
      </w:r>
      <w:proofErr w:type="spellEnd"/>
      <w:proofErr w:type="gramEnd"/>
      <w:r w:rsidRPr="001753A0">
        <w:rPr>
          <w:rFonts w:ascii="Segoe UI" w:eastAsia="Times New Roman" w:hAnsi="Segoe UI" w:cs="Segoe UI"/>
          <w:color w:val="212529"/>
          <w:sz w:val="24"/>
          <w:szCs w:val="24"/>
        </w:rPr>
        <w:t xml:space="preserve">) The Five-factor Model of Personality Across Cultures. Dordrecht, the Netherlands: </w:t>
      </w:r>
      <w:proofErr w:type="spellStart"/>
      <w:r w:rsidRPr="001753A0">
        <w:rPr>
          <w:rFonts w:ascii="Segoe UI" w:eastAsia="Times New Roman" w:hAnsi="Segoe UI" w:cs="Segoe UI"/>
          <w:color w:val="212529"/>
          <w:sz w:val="24"/>
          <w:szCs w:val="24"/>
        </w:rPr>
        <w:t>Kluwer</w:t>
      </w:r>
      <w:proofErr w:type="spellEnd"/>
      <w:r w:rsidRPr="001753A0">
        <w:rPr>
          <w:rFonts w:ascii="Segoe UI" w:eastAsia="Times New Roman" w:hAnsi="Segoe UI" w:cs="Segoe UI"/>
          <w:color w:val="212529"/>
          <w:sz w:val="24"/>
          <w:szCs w:val="24"/>
        </w:rPr>
        <w:t xml:space="preserve">. </w:t>
      </w:r>
      <w:proofErr w:type="spellStart"/>
      <w:proofErr w:type="gramStart"/>
      <w:r w:rsidRPr="001753A0">
        <w:rPr>
          <w:rFonts w:ascii="Segoe UI" w:eastAsia="Times New Roman" w:hAnsi="Segoe UI" w:cs="Segoe UI"/>
          <w:color w:val="212529"/>
          <w:sz w:val="24"/>
          <w:szCs w:val="24"/>
        </w:rPr>
        <w:t>McQuarrie</w:t>
      </w:r>
      <w:proofErr w:type="spellEnd"/>
      <w:r w:rsidRPr="001753A0">
        <w:rPr>
          <w:rFonts w:ascii="Segoe UI" w:eastAsia="Times New Roman" w:hAnsi="Segoe UI" w:cs="Segoe UI"/>
          <w:color w:val="212529"/>
          <w:sz w:val="24"/>
          <w:szCs w:val="24"/>
        </w:rPr>
        <w:t>.</w:t>
      </w:r>
      <w:proofErr w:type="gramEnd"/>
      <w:r w:rsidRPr="001753A0">
        <w:rPr>
          <w:rFonts w:ascii="Segoe UI" w:eastAsia="Times New Roman" w:hAnsi="Segoe UI" w:cs="Segoe UI"/>
          <w:color w:val="212529"/>
          <w:sz w:val="24"/>
          <w:szCs w:val="24"/>
        </w:rPr>
        <w:t xml:space="preserve"> </w:t>
      </w:r>
      <w:proofErr w:type="gramStart"/>
      <w:r w:rsidRPr="001753A0">
        <w:rPr>
          <w:rFonts w:ascii="Segoe UI" w:eastAsia="Times New Roman" w:hAnsi="Segoe UI" w:cs="Segoe UI"/>
          <w:color w:val="212529"/>
          <w:sz w:val="24"/>
          <w:szCs w:val="24"/>
        </w:rPr>
        <w:t>E.F. &amp; Phillips, BJ.</w:t>
      </w:r>
      <w:proofErr w:type="gramEnd"/>
      <w:r w:rsidRPr="001753A0">
        <w:rPr>
          <w:rFonts w:ascii="Segoe UI" w:eastAsia="Times New Roman" w:hAnsi="Segoe UI" w:cs="Segoe UI"/>
          <w:color w:val="212529"/>
          <w:sz w:val="24"/>
          <w:szCs w:val="24"/>
        </w:rPr>
        <w:t xml:space="preserve"> (2008) </w:t>
      </w:r>
      <w:proofErr w:type="gramStart"/>
      <w:r w:rsidRPr="001753A0">
        <w:rPr>
          <w:rFonts w:ascii="Segoe UI" w:eastAsia="Times New Roman" w:hAnsi="Segoe UI" w:cs="Segoe UI"/>
          <w:color w:val="212529"/>
          <w:sz w:val="24"/>
          <w:szCs w:val="24"/>
        </w:rPr>
        <w:t>It's</w:t>
      </w:r>
      <w:proofErr w:type="gramEnd"/>
      <w:r w:rsidRPr="001753A0">
        <w:rPr>
          <w:rFonts w:ascii="Segoe UI" w:eastAsia="Times New Roman" w:hAnsi="Segoe UI" w:cs="Segoe UI"/>
          <w:color w:val="212529"/>
          <w:sz w:val="24"/>
          <w:szCs w:val="24"/>
        </w:rPr>
        <w:t xml:space="preserve"> not your father's magazine ad: magnitude and direction of </w:t>
      </w:r>
      <w:proofErr w:type="spellStart"/>
      <w:r w:rsidRPr="001753A0">
        <w:rPr>
          <w:rFonts w:ascii="Segoe UI" w:eastAsia="Times New Roman" w:hAnsi="Segoe UI" w:cs="Segoe UI"/>
          <w:color w:val="212529"/>
          <w:sz w:val="24"/>
          <w:szCs w:val="24"/>
        </w:rPr>
        <w:t>reeent</w:t>
      </w:r>
      <w:proofErr w:type="spellEnd"/>
      <w:r w:rsidRPr="001753A0">
        <w:rPr>
          <w:rFonts w:ascii="Segoe UI" w:eastAsia="Times New Roman" w:hAnsi="Segoe UI" w:cs="Segoe UI"/>
          <w:color w:val="212529"/>
          <w:sz w:val="24"/>
          <w:szCs w:val="24"/>
        </w:rPr>
        <w:t xml:space="preserve"> changes in </w:t>
      </w:r>
      <w:proofErr w:type="spellStart"/>
      <w:r w:rsidRPr="001753A0">
        <w:rPr>
          <w:rFonts w:ascii="Segoe UI" w:eastAsia="Times New Roman" w:hAnsi="Segoe UI" w:cs="Segoe UI"/>
          <w:color w:val="212529"/>
          <w:sz w:val="24"/>
          <w:szCs w:val="24"/>
        </w:rPr>
        <w:t>advenising</w:t>
      </w:r>
      <w:proofErr w:type="spellEnd"/>
      <w:r w:rsidRPr="001753A0">
        <w:rPr>
          <w:rFonts w:ascii="Segoe UI" w:eastAsia="Times New Roman" w:hAnsi="Segoe UI" w:cs="Segoe UI"/>
          <w:color w:val="212529"/>
          <w:sz w:val="24"/>
          <w:szCs w:val="24"/>
        </w:rPr>
        <w:t xml:space="preserve"> style. </w:t>
      </w:r>
      <w:proofErr w:type="spellStart"/>
      <w:proofErr w:type="gramStart"/>
      <w:r w:rsidRPr="001753A0">
        <w:rPr>
          <w:rFonts w:ascii="Segoe UI" w:eastAsia="Times New Roman" w:hAnsi="Segoe UI" w:cs="Segoe UI"/>
          <w:color w:val="212529"/>
          <w:sz w:val="24"/>
          <w:szCs w:val="24"/>
        </w:rPr>
        <w:t>Joumal</w:t>
      </w:r>
      <w:proofErr w:type="spellEnd"/>
      <w:r w:rsidRPr="001753A0">
        <w:rPr>
          <w:rFonts w:ascii="Segoe UI" w:eastAsia="Times New Roman" w:hAnsi="Segoe UI" w:cs="Segoe UI"/>
          <w:color w:val="212529"/>
          <w:sz w:val="24"/>
          <w:szCs w:val="24"/>
        </w:rPr>
        <w:t xml:space="preserve"> of A/</w:t>
      </w:r>
      <w:proofErr w:type="spellStart"/>
      <w:r w:rsidRPr="001753A0">
        <w:rPr>
          <w:rFonts w:ascii="Segoe UI" w:eastAsia="Times New Roman" w:hAnsi="Segoe UI" w:cs="Segoe UI"/>
          <w:color w:val="212529"/>
          <w:sz w:val="24"/>
          <w:szCs w:val="24"/>
        </w:rPr>
        <w:t>ivertising</w:t>
      </w:r>
      <w:proofErr w:type="spellEnd"/>
      <w:r w:rsidRPr="001753A0">
        <w:rPr>
          <w:rFonts w:ascii="Segoe UI" w:eastAsia="Times New Roman" w:hAnsi="Segoe UI" w:cs="Segoe UI"/>
          <w:color w:val="212529"/>
          <w:sz w:val="24"/>
          <w:szCs w:val="24"/>
        </w:rPr>
        <w:t>, 37(3), pp. 95-106.</w:t>
      </w:r>
      <w:proofErr w:type="gramEnd"/>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lastRenderedPageBreak/>
        <w:t xml:space="preserve">Mindy, F.J. and McNeal, </w:t>
      </w:r>
      <w:proofErr w:type="spellStart"/>
      <w:r w:rsidRPr="001753A0">
        <w:rPr>
          <w:rFonts w:ascii="Segoe UI" w:eastAsia="Times New Roman" w:hAnsi="Segoe UI" w:cs="Segoe UI"/>
          <w:color w:val="212529"/>
          <w:sz w:val="24"/>
          <w:szCs w:val="24"/>
        </w:rPr>
        <w:t>J.ll</w:t>
      </w:r>
      <w:proofErr w:type="spellEnd"/>
      <w:r w:rsidRPr="001753A0">
        <w:rPr>
          <w:rFonts w:ascii="Segoe UI" w:eastAsia="Times New Roman" w:hAnsi="Segoe UI" w:cs="Segoe UI"/>
          <w:color w:val="212529"/>
          <w:sz w:val="24"/>
          <w:szCs w:val="24"/>
        </w:rPr>
        <w:t xml:space="preserve">. (2001) How Chinese children's commercials differ from those of the United States: A content analysis. </w:t>
      </w:r>
      <w:proofErr w:type="spellStart"/>
      <w:r w:rsidRPr="001753A0">
        <w:rPr>
          <w:rFonts w:ascii="Segoe UI" w:eastAsia="Times New Roman" w:hAnsi="Segoe UI" w:cs="Segoe UI"/>
          <w:color w:val="212529"/>
          <w:sz w:val="24"/>
          <w:szCs w:val="24"/>
        </w:rPr>
        <w:t>Joumal</w:t>
      </w:r>
      <w:proofErr w:type="spellEnd"/>
      <w:r w:rsidRPr="001753A0">
        <w:rPr>
          <w:rFonts w:ascii="Segoe UI" w:eastAsia="Times New Roman" w:hAnsi="Segoe UI" w:cs="Segoe UI"/>
          <w:color w:val="212529"/>
          <w:sz w:val="24"/>
          <w:szCs w:val="24"/>
        </w:rPr>
        <w:t xml:space="preserve"> of Advertising, 30(3), pp. 78-92.</w:t>
      </w:r>
    </w:p>
    <w:p w:rsidR="001753A0" w:rsidRPr="001753A0" w:rsidRDefault="001753A0" w:rsidP="001753A0">
      <w:pPr>
        <w:spacing w:after="100" w:afterAutospacing="1" w:line="240" w:lineRule="auto"/>
        <w:outlineLvl w:val="2"/>
        <w:rPr>
          <w:rFonts w:ascii="Segoe UI" w:eastAsia="Times New Roman" w:hAnsi="Segoe UI" w:cs="Segoe UI"/>
          <w:color w:val="212529"/>
          <w:sz w:val="27"/>
          <w:szCs w:val="27"/>
        </w:rPr>
      </w:pPr>
      <w:proofErr w:type="gramStart"/>
      <w:r w:rsidRPr="001753A0">
        <w:rPr>
          <w:rFonts w:ascii="Segoe UI" w:eastAsia="Times New Roman" w:hAnsi="Segoe UI" w:cs="Segoe UI"/>
          <w:color w:val="212529"/>
          <w:sz w:val="27"/>
          <w:szCs w:val="27"/>
        </w:rPr>
        <w:t>Miracle.</w:t>
      </w:r>
      <w:proofErr w:type="gramEnd"/>
      <w:r w:rsidRPr="001753A0">
        <w:rPr>
          <w:rFonts w:ascii="Segoe UI" w:eastAsia="Times New Roman" w:hAnsi="Segoe UI" w:cs="Segoe UI"/>
          <w:color w:val="212529"/>
          <w:sz w:val="27"/>
          <w:szCs w:val="27"/>
        </w:rPr>
        <w:t xml:space="preserve"> G.E. (1987) Feel-do-learn: an alternative sequence underlying Japanese</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gramStart"/>
      <w:r w:rsidRPr="001753A0">
        <w:rPr>
          <w:rFonts w:ascii="Segoe UI" w:eastAsia="Times New Roman" w:hAnsi="Segoe UI" w:cs="Segoe UI"/>
          <w:color w:val="212529"/>
          <w:sz w:val="24"/>
          <w:szCs w:val="24"/>
        </w:rPr>
        <w:t>consumer</w:t>
      </w:r>
      <w:proofErr w:type="gramEnd"/>
      <w:r w:rsidRPr="001753A0">
        <w:rPr>
          <w:rFonts w:ascii="Segoe UI" w:eastAsia="Times New Roman" w:hAnsi="Segoe UI" w:cs="Segoe UI"/>
          <w:color w:val="212529"/>
          <w:sz w:val="24"/>
          <w:szCs w:val="24"/>
        </w:rPr>
        <w:t xml:space="preserve"> response to television commercials, in </w:t>
      </w:r>
      <w:proofErr w:type="spellStart"/>
      <w:r w:rsidRPr="001753A0">
        <w:rPr>
          <w:rFonts w:ascii="Segoe UI" w:eastAsia="Times New Roman" w:hAnsi="Segoe UI" w:cs="Segoe UI"/>
          <w:color w:val="212529"/>
          <w:sz w:val="24"/>
          <w:szCs w:val="24"/>
        </w:rPr>
        <w:t>Feasley</w:t>
      </w:r>
      <w:proofErr w:type="spellEnd"/>
      <w:r w:rsidRPr="001753A0">
        <w:rPr>
          <w:rFonts w:ascii="Segoe UI" w:eastAsia="Times New Roman" w:hAnsi="Segoe UI" w:cs="Segoe UI"/>
          <w:color w:val="212529"/>
          <w:sz w:val="24"/>
          <w:szCs w:val="24"/>
        </w:rPr>
        <w:t>, F. (ed.) Proceedings of the</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gramStart"/>
      <w:r w:rsidRPr="001753A0">
        <w:rPr>
          <w:rFonts w:ascii="Segoe UI" w:eastAsia="Times New Roman" w:hAnsi="Segoe UI" w:cs="Segoe UI"/>
          <w:color w:val="212529"/>
          <w:sz w:val="24"/>
          <w:szCs w:val="24"/>
        </w:rPr>
        <w:t>¡981 Conference of the American Academy of Advertising, USA, pp. R73-R78.</w:t>
      </w:r>
      <w:proofErr w:type="gramEnd"/>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 xml:space="preserve">Miracle, </w:t>
      </w:r>
      <w:proofErr w:type="gramStart"/>
      <w:r w:rsidRPr="001753A0">
        <w:rPr>
          <w:rFonts w:ascii="Segoe UI" w:eastAsia="Times New Roman" w:hAnsi="Segoe UI" w:cs="Segoe UI"/>
          <w:color w:val="212529"/>
          <w:sz w:val="24"/>
          <w:szCs w:val="24"/>
        </w:rPr>
        <w:t>G.E..</w:t>
      </w:r>
      <w:proofErr w:type="gramEnd"/>
      <w:r w:rsidRPr="001753A0">
        <w:rPr>
          <w:rFonts w:ascii="Segoe UI" w:eastAsia="Times New Roman" w:hAnsi="Segoe UI" w:cs="Segoe UI"/>
          <w:color w:val="212529"/>
          <w:sz w:val="24"/>
          <w:szCs w:val="24"/>
        </w:rPr>
        <w:t xml:space="preserve"> </w:t>
      </w:r>
      <w:proofErr w:type="gramStart"/>
      <w:r w:rsidRPr="001753A0">
        <w:rPr>
          <w:rFonts w:ascii="Segoe UI" w:eastAsia="Times New Roman" w:hAnsi="Segoe UI" w:cs="Segoe UI"/>
          <w:color w:val="212529"/>
          <w:sz w:val="24"/>
          <w:szCs w:val="24"/>
        </w:rPr>
        <w:t>Taylor, C.R. &amp; Chang.</w:t>
      </w:r>
      <w:proofErr w:type="gramEnd"/>
      <w:r w:rsidRPr="001753A0">
        <w:rPr>
          <w:rFonts w:ascii="Segoe UI" w:eastAsia="Times New Roman" w:hAnsi="Segoe UI" w:cs="Segoe UI"/>
          <w:color w:val="212529"/>
          <w:sz w:val="24"/>
          <w:szCs w:val="24"/>
        </w:rPr>
        <w:t xml:space="preserve"> K.Y. (1992) Culture and advertising executions: a comparison of selected characteristics of Japanese and US television</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spellStart"/>
      <w:proofErr w:type="gramStart"/>
      <w:r w:rsidRPr="001753A0">
        <w:rPr>
          <w:rFonts w:ascii="Segoe UI" w:eastAsia="Times New Roman" w:hAnsi="Segoe UI" w:cs="Segoe UI"/>
          <w:color w:val="212529"/>
          <w:sz w:val="24"/>
          <w:szCs w:val="24"/>
        </w:rPr>
        <w:t>commzTCMih</w:t>
      </w:r>
      <w:proofErr w:type="spellEnd"/>
      <w:proofErr w:type="gramEnd"/>
      <w:r w:rsidRPr="001753A0">
        <w:rPr>
          <w:rFonts w:ascii="Segoe UI" w:eastAsia="Times New Roman" w:hAnsi="Segoe UI" w:cs="Segoe UI"/>
          <w:color w:val="212529"/>
          <w:sz w:val="24"/>
          <w:szCs w:val="24"/>
        </w:rPr>
        <w:t>. Journal of International Consumer Marketing, 4, pp. 89-113.</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 xml:space="preserve">Miyahara, A. (2004) </w:t>
      </w:r>
      <w:proofErr w:type="gramStart"/>
      <w:r w:rsidRPr="001753A0">
        <w:rPr>
          <w:rFonts w:ascii="Segoe UI" w:eastAsia="Times New Roman" w:hAnsi="Segoe UI" w:cs="Segoe UI"/>
          <w:color w:val="212529"/>
          <w:sz w:val="24"/>
          <w:szCs w:val="24"/>
        </w:rPr>
        <w:t>Toward</w:t>
      </w:r>
      <w:proofErr w:type="gramEnd"/>
      <w:r w:rsidRPr="001753A0">
        <w:rPr>
          <w:rFonts w:ascii="Segoe UI" w:eastAsia="Times New Roman" w:hAnsi="Segoe UI" w:cs="Segoe UI"/>
          <w:color w:val="212529"/>
          <w:sz w:val="24"/>
          <w:szCs w:val="24"/>
        </w:rPr>
        <w:t xml:space="preserve"> theorizing Japanese interpersonal communication competence from a non-Western perspective, in </w:t>
      </w:r>
      <w:proofErr w:type="spellStart"/>
      <w:r w:rsidRPr="001753A0">
        <w:rPr>
          <w:rFonts w:ascii="Segoe UI" w:eastAsia="Times New Roman" w:hAnsi="Segoe UI" w:cs="Segoe UI"/>
          <w:color w:val="212529"/>
          <w:sz w:val="24"/>
          <w:szCs w:val="24"/>
        </w:rPr>
        <w:t>Jandt</w:t>
      </w:r>
      <w:proofErr w:type="spellEnd"/>
      <w:r w:rsidRPr="001753A0">
        <w:rPr>
          <w:rFonts w:ascii="Segoe UI" w:eastAsia="Times New Roman" w:hAnsi="Segoe UI" w:cs="Segoe UI"/>
          <w:color w:val="212529"/>
          <w:sz w:val="24"/>
          <w:szCs w:val="24"/>
        </w:rPr>
        <w:t>, F.E. (ed.) Intercultural Communication. Thousand Oaks, CA: Sage, p. 283.</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spellStart"/>
      <w:proofErr w:type="gramStart"/>
      <w:r w:rsidRPr="001753A0">
        <w:rPr>
          <w:rFonts w:ascii="Segoe UI" w:eastAsia="Times New Roman" w:hAnsi="Segoe UI" w:cs="Segoe UI"/>
          <w:color w:val="212529"/>
          <w:sz w:val="24"/>
          <w:szCs w:val="24"/>
        </w:rPr>
        <w:t>Monga</w:t>
      </w:r>
      <w:proofErr w:type="spellEnd"/>
      <w:r w:rsidRPr="001753A0">
        <w:rPr>
          <w:rFonts w:ascii="Segoe UI" w:eastAsia="Times New Roman" w:hAnsi="Segoe UI" w:cs="Segoe UI"/>
          <w:color w:val="212529"/>
          <w:sz w:val="24"/>
          <w:szCs w:val="24"/>
        </w:rPr>
        <w:t>.</w:t>
      </w:r>
      <w:proofErr w:type="gramEnd"/>
      <w:r w:rsidRPr="001753A0">
        <w:rPr>
          <w:rFonts w:ascii="Segoe UI" w:eastAsia="Times New Roman" w:hAnsi="Segoe UI" w:cs="Segoe UI"/>
          <w:color w:val="212529"/>
          <w:sz w:val="24"/>
          <w:szCs w:val="24"/>
        </w:rPr>
        <w:t xml:space="preserve"> A.B. &amp; </w:t>
      </w:r>
      <w:proofErr w:type="spellStart"/>
      <w:r w:rsidRPr="001753A0">
        <w:rPr>
          <w:rFonts w:ascii="Segoe UI" w:eastAsia="Times New Roman" w:hAnsi="Segoe UI" w:cs="Segoe UI"/>
          <w:color w:val="212529"/>
          <w:sz w:val="24"/>
          <w:szCs w:val="24"/>
        </w:rPr>
        <w:t>Roedder</w:t>
      </w:r>
      <w:proofErr w:type="spellEnd"/>
      <w:r w:rsidRPr="001753A0">
        <w:rPr>
          <w:rFonts w:ascii="Segoe UI" w:eastAsia="Times New Roman" w:hAnsi="Segoe UI" w:cs="Segoe UI"/>
          <w:color w:val="212529"/>
          <w:sz w:val="24"/>
          <w:szCs w:val="24"/>
        </w:rPr>
        <w:t>, J.D. (2007) Cultural differences in brand extension evaluation: the influence of analytic versus holistic thinking. Journal of Consumer Research, 33, pp. 529-536.</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 xml:space="preserve">Nelson, M. &amp; </w:t>
      </w:r>
      <w:proofErr w:type="spellStart"/>
      <w:r w:rsidRPr="001753A0">
        <w:rPr>
          <w:rFonts w:ascii="Segoe UI" w:eastAsia="Times New Roman" w:hAnsi="Segoe UI" w:cs="Segoe UI"/>
          <w:color w:val="212529"/>
          <w:sz w:val="24"/>
          <w:szCs w:val="24"/>
        </w:rPr>
        <w:t>Paek</w:t>
      </w:r>
      <w:proofErr w:type="spellEnd"/>
      <w:r w:rsidRPr="001753A0">
        <w:rPr>
          <w:rFonts w:ascii="Segoe UI" w:eastAsia="Times New Roman" w:hAnsi="Segoe UI" w:cs="Segoe UI"/>
          <w:color w:val="212529"/>
          <w:sz w:val="24"/>
          <w:szCs w:val="24"/>
        </w:rPr>
        <w:t>, H.J. (2008) Nudity in female and male models in primetime</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gramStart"/>
      <w:r w:rsidRPr="001753A0">
        <w:rPr>
          <w:rFonts w:ascii="Segoe UI" w:eastAsia="Times New Roman" w:hAnsi="Segoe UI" w:cs="Segoe UI"/>
          <w:color w:val="212529"/>
          <w:sz w:val="24"/>
          <w:szCs w:val="24"/>
        </w:rPr>
        <w:t>TV advertising across seven countries.</w:t>
      </w:r>
      <w:proofErr w:type="gramEnd"/>
      <w:r w:rsidRPr="001753A0">
        <w:rPr>
          <w:rFonts w:ascii="Segoe UI" w:eastAsia="Times New Roman" w:hAnsi="Segoe UI" w:cs="Segoe UI"/>
          <w:color w:val="212529"/>
          <w:sz w:val="24"/>
          <w:szCs w:val="24"/>
        </w:rPr>
        <w:t xml:space="preserve"> </w:t>
      </w:r>
      <w:proofErr w:type="spellStart"/>
      <w:r w:rsidRPr="001753A0">
        <w:rPr>
          <w:rFonts w:ascii="Segoe UI" w:eastAsia="Times New Roman" w:hAnsi="Segoe UI" w:cs="Segoe UI"/>
          <w:color w:val="212529"/>
          <w:sz w:val="24"/>
          <w:szCs w:val="24"/>
        </w:rPr>
        <w:t>Inteniational</w:t>
      </w:r>
      <w:proofErr w:type="spellEnd"/>
      <w:r w:rsidRPr="001753A0">
        <w:rPr>
          <w:rFonts w:ascii="Segoe UI" w:eastAsia="Times New Roman" w:hAnsi="Segoe UI" w:cs="Segoe UI"/>
          <w:color w:val="212529"/>
          <w:sz w:val="24"/>
          <w:szCs w:val="24"/>
        </w:rPr>
        <w:t xml:space="preserve"> Journal of Advertising, 27(5), pp. 715-744.</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spellStart"/>
      <w:r w:rsidRPr="001753A0">
        <w:rPr>
          <w:rFonts w:ascii="Segoe UI" w:eastAsia="Times New Roman" w:hAnsi="Segoe UI" w:cs="Segoe UI"/>
          <w:color w:val="212529"/>
          <w:sz w:val="24"/>
          <w:szCs w:val="24"/>
        </w:rPr>
        <w:t>Neziek</w:t>
      </w:r>
      <w:proofErr w:type="spellEnd"/>
      <w:r w:rsidRPr="001753A0">
        <w:rPr>
          <w:rFonts w:ascii="Segoe UI" w:eastAsia="Times New Roman" w:hAnsi="Segoe UI" w:cs="Segoe UI"/>
          <w:color w:val="212529"/>
          <w:sz w:val="24"/>
          <w:szCs w:val="24"/>
        </w:rPr>
        <w:t xml:space="preserve">, </w:t>
      </w:r>
      <w:proofErr w:type="gramStart"/>
      <w:r w:rsidRPr="001753A0">
        <w:rPr>
          <w:rFonts w:ascii="Segoe UI" w:eastAsia="Times New Roman" w:hAnsi="Segoe UI" w:cs="Segoe UI"/>
          <w:color w:val="212529"/>
          <w:sz w:val="24"/>
          <w:szCs w:val="24"/>
        </w:rPr>
        <w:t>J.B..</w:t>
      </w:r>
      <w:proofErr w:type="gramEnd"/>
      <w:r w:rsidRPr="001753A0">
        <w:rPr>
          <w:rFonts w:ascii="Segoe UI" w:eastAsia="Times New Roman" w:hAnsi="Segoe UI" w:cs="Segoe UI"/>
          <w:color w:val="212529"/>
          <w:sz w:val="24"/>
          <w:szCs w:val="24"/>
        </w:rPr>
        <w:t xml:space="preserve"> </w:t>
      </w:r>
      <w:proofErr w:type="spellStart"/>
      <w:r w:rsidRPr="001753A0">
        <w:rPr>
          <w:rFonts w:ascii="Segoe UI" w:eastAsia="Times New Roman" w:hAnsi="Segoe UI" w:cs="Segoe UI"/>
          <w:color w:val="212529"/>
          <w:sz w:val="24"/>
          <w:szCs w:val="24"/>
        </w:rPr>
        <w:t>Kafetsios</w:t>
      </w:r>
      <w:proofErr w:type="spellEnd"/>
      <w:r w:rsidRPr="001753A0">
        <w:rPr>
          <w:rFonts w:ascii="Segoe UI" w:eastAsia="Times New Roman" w:hAnsi="Segoe UI" w:cs="Segoe UI"/>
          <w:color w:val="212529"/>
          <w:sz w:val="24"/>
          <w:szCs w:val="24"/>
        </w:rPr>
        <w:t>, K. &amp; Smith, V. (2008) Emotions in everyday social</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gramStart"/>
      <w:r w:rsidRPr="001753A0">
        <w:rPr>
          <w:rFonts w:ascii="Segoe UI" w:eastAsia="Times New Roman" w:hAnsi="Segoe UI" w:cs="Segoe UI"/>
          <w:color w:val="212529"/>
          <w:sz w:val="24"/>
          <w:szCs w:val="24"/>
        </w:rPr>
        <w:t>encounters</w:t>
      </w:r>
      <w:proofErr w:type="gramEnd"/>
      <w:r w:rsidRPr="001753A0">
        <w:rPr>
          <w:rFonts w:ascii="Segoe UI" w:eastAsia="Times New Roman" w:hAnsi="Segoe UI" w:cs="Segoe UI"/>
          <w:color w:val="212529"/>
          <w:sz w:val="24"/>
          <w:szCs w:val="24"/>
        </w:rPr>
        <w:t>. Journal of Cross-Cultural Psychology, 39(4), pp. 366-372.</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spellStart"/>
      <w:r w:rsidRPr="001753A0">
        <w:rPr>
          <w:rFonts w:ascii="Segoe UI" w:eastAsia="Times New Roman" w:hAnsi="Segoe UI" w:cs="Segoe UI"/>
          <w:color w:val="212529"/>
          <w:sz w:val="24"/>
          <w:szCs w:val="24"/>
        </w:rPr>
        <w:t>Norenzayan</w:t>
      </w:r>
      <w:proofErr w:type="spellEnd"/>
      <w:r w:rsidRPr="001753A0">
        <w:rPr>
          <w:rFonts w:ascii="Segoe UI" w:eastAsia="Times New Roman" w:hAnsi="Segoe UI" w:cs="Segoe UI"/>
          <w:color w:val="212529"/>
          <w:sz w:val="24"/>
          <w:szCs w:val="24"/>
        </w:rPr>
        <w:t>, A</w:t>
      </w:r>
      <w:proofErr w:type="gramStart"/>
      <w:r w:rsidRPr="001753A0">
        <w:rPr>
          <w:rFonts w:ascii="Segoe UI" w:eastAsia="Times New Roman" w:hAnsi="Segoe UI" w:cs="Segoe UI"/>
          <w:color w:val="212529"/>
          <w:sz w:val="24"/>
          <w:szCs w:val="24"/>
        </w:rPr>
        <w:t>..</w:t>
      </w:r>
      <w:proofErr w:type="gramEnd"/>
      <w:r w:rsidRPr="001753A0">
        <w:rPr>
          <w:rFonts w:ascii="Segoe UI" w:eastAsia="Times New Roman" w:hAnsi="Segoe UI" w:cs="Segoe UI"/>
          <w:color w:val="212529"/>
          <w:sz w:val="24"/>
          <w:szCs w:val="24"/>
        </w:rPr>
        <w:t xml:space="preserve"> </w:t>
      </w:r>
      <w:proofErr w:type="spellStart"/>
      <w:proofErr w:type="gramStart"/>
      <w:r w:rsidRPr="001753A0">
        <w:rPr>
          <w:rFonts w:ascii="Segoe UI" w:eastAsia="Times New Roman" w:hAnsi="Segoe UI" w:cs="Segoe UI"/>
          <w:color w:val="212529"/>
          <w:sz w:val="24"/>
          <w:szCs w:val="24"/>
        </w:rPr>
        <w:t>Choi</w:t>
      </w:r>
      <w:proofErr w:type="spellEnd"/>
      <w:r w:rsidRPr="001753A0">
        <w:rPr>
          <w:rFonts w:ascii="Segoe UI" w:eastAsia="Times New Roman" w:hAnsi="Segoe UI" w:cs="Segoe UI"/>
          <w:color w:val="212529"/>
          <w:sz w:val="24"/>
          <w:szCs w:val="24"/>
        </w:rPr>
        <w:t>.</w:t>
      </w:r>
      <w:proofErr w:type="gramEnd"/>
      <w:r w:rsidRPr="001753A0">
        <w:rPr>
          <w:rFonts w:ascii="Segoe UI" w:eastAsia="Times New Roman" w:hAnsi="Segoe UI" w:cs="Segoe UI"/>
          <w:color w:val="212529"/>
          <w:sz w:val="24"/>
          <w:szCs w:val="24"/>
        </w:rPr>
        <w:t xml:space="preserve"> I. &amp; </w:t>
      </w:r>
      <w:proofErr w:type="spellStart"/>
      <w:r w:rsidRPr="001753A0">
        <w:rPr>
          <w:rFonts w:ascii="Segoe UI" w:eastAsia="Times New Roman" w:hAnsi="Segoe UI" w:cs="Segoe UI"/>
          <w:color w:val="212529"/>
          <w:sz w:val="24"/>
          <w:szCs w:val="24"/>
        </w:rPr>
        <w:t>Nisbett</w:t>
      </w:r>
      <w:proofErr w:type="spellEnd"/>
      <w:r w:rsidRPr="001753A0">
        <w:rPr>
          <w:rFonts w:ascii="Segoe UI" w:eastAsia="Times New Roman" w:hAnsi="Segoe UI" w:cs="Segoe UI"/>
          <w:color w:val="212529"/>
          <w:sz w:val="24"/>
          <w:szCs w:val="24"/>
        </w:rPr>
        <w:t>, R.E. (2002) Cultural similarities and differences in social influence: evidence from behavioral predictions and lay theories of behavior. Personality and Social Psychology Bulletin, 28, pp. 109-120.</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 xml:space="preserve">Okazaki. </w:t>
      </w:r>
      <w:proofErr w:type="gramStart"/>
      <w:r w:rsidRPr="001753A0">
        <w:rPr>
          <w:rFonts w:ascii="Segoe UI" w:eastAsia="Times New Roman" w:hAnsi="Segoe UI" w:cs="Segoe UI"/>
          <w:color w:val="212529"/>
          <w:sz w:val="24"/>
          <w:szCs w:val="24"/>
        </w:rPr>
        <w:t>S. &amp; Mueller.</w:t>
      </w:r>
      <w:proofErr w:type="gramEnd"/>
      <w:r w:rsidRPr="001753A0">
        <w:rPr>
          <w:rFonts w:ascii="Segoe UI" w:eastAsia="Times New Roman" w:hAnsi="Segoe UI" w:cs="Segoe UI"/>
          <w:color w:val="212529"/>
          <w:sz w:val="24"/>
          <w:szCs w:val="24"/>
        </w:rPr>
        <w:t xml:space="preserve"> B. (2007) </w:t>
      </w:r>
      <w:proofErr w:type="spellStart"/>
      <w:r w:rsidRPr="001753A0">
        <w:rPr>
          <w:rFonts w:ascii="Segoe UI" w:eastAsia="Times New Roman" w:hAnsi="Segoe UI" w:cs="Segoe UI"/>
          <w:color w:val="212529"/>
          <w:sz w:val="24"/>
          <w:szCs w:val="24"/>
        </w:rPr>
        <w:t>Ooss</w:t>
      </w:r>
      <w:proofErr w:type="spellEnd"/>
      <w:r w:rsidRPr="001753A0">
        <w:rPr>
          <w:rFonts w:ascii="Segoe UI" w:eastAsia="Times New Roman" w:hAnsi="Segoe UI" w:cs="Segoe UI"/>
          <w:color w:val="212529"/>
          <w:sz w:val="24"/>
          <w:szCs w:val="24"/>
        </w:rPr>
        <w:t xml:space="preserve">-cultural advertising research: where we have been and where we need to go. International Marketing </w:t>
      </w:r>
      <w:proofErr w:type="spellStart"/>
      <w:r w:rsidRPr="001753A0">
        <w:rPr>
          <w:rFonts w:ascii="Segoe UI" w:eastAsia="Times New Roman" w:hAnsi="Segoe UI" w:cs="Segoe UI"/>
          <w:color w:val="212529"/>
          <w:sz w:val="24"/>
          <w:szCs w:val="24"/>
        </w:rPr>
        <w:t>Retùew</w:t>
      </w:r>
      <w:proofErr w:type="spellEnd"/>
      <w:r w:rsidRPr="001753A0">
        <w:rPr>
          <w:rFonts w:ascii="Segoe UI" w:eastAsia="Times New Roman" w:hAnsi="Segoe UI" w:cs="Segoe UI"/>
          <w:color w:val="212529"/>
          <w:sz w:val="24"/>
          <w:szCs w:val="24"/>
        </w:rPr>
        <w:t xml:space="preserve">, 24(5), pp. 499-518. </w:t>
      </w:r>
      <w:proofErr w:type="gramStart"/>
      <w:r w:rsidRPr="001753A0">
        <w:rPr>
          <w:rFonts w:ascii="Segoe UI" w:eastAsia="Times New Roman" w:hAnsi="Segoe UI" w:cs="Segoe UI"/>
          <w:color w:val="212529"/>
          <w:sz w:val="24"/>
          <w:szCs w:val="24"/>
        </w:rPr>
        <w:t>Okazaki, S., Taylor.</w:t>
      </w:r>
      <w:proofErr w:type="gramEnd"/>
      <w:r w:rsidRPr="001753A0">
        <w:rPr>
          <w:rFonts w:ascii="Segoe UI" w:eastAsia="Times New Roman" w:hAnsi="Segoe UI" w:cs="Segoe UI"/>
          <w:color w:val="212529"/>
          <w:sz w:val="24"/>
          <w:szCs w:val="24"/>
        </w:rPr>
        <w:t xml:space="preserve"> </w:t>
      </w:r>
      <w:proofErr w:type="gramStart"/>
      <w:r w:rsidRPr="001753A0">
        <w:rPr>
          <w:rFonts w:ascii="Segoe UI" w:eastAsia="Times New Roman" w:hAnsi="Segoe UI" w:cs="Segoe UI"/>
          <w:color w:val="212529"/>
          <w:sz w:val="24"/>
          <w:szCs w:val="24"/>
        </w:rPr>
        <w:t xml:space="preserve">C.R. &amp; </w:t>
      </w:r>
      <w:proofErr w:type="spellStart"/>
      <w:r w:rsidRPr="001753A0">
        <w:rPr>
          <w:rFonts w:ascii="Segoe UI" w:eastAsia="Times New Roman" w:hAnsi="Segoe UI" w:cs="Segoe UI"/>
          <w:color w:val="212529"/>
          <w:sz w:val="24"/>
          <w:szCs w:val="24"/>
        </w:rPr>
        <w:t>Zou</w:t>
      </w:r>
      <w:proofErr w:type="spellEnd"/>
      <w:r w:rsidRPr="001753A0">
        <w:rPr>
          <w:rFonts w:ascii="Segoe UI" w:eastAsia="Times New Roman" w:hAnsi="Segoe UI" w:cs="Segoe UI"/>
          <w:color w:val="212529"/>
          <w:sz w:val="24"/>
          <w:szCs w:val="24"/>
        </w:rPr>
        <w:t>.</w:t>
      </w:r>
      <w:proofErr w:type="gramEnd"/>
      <w:r w:rsidRPr="001753A0">
        <w:rPr>
          <w:rFonts w:ascii="Segoe UI" w:eastAsia="Times New Roman" w:hAnsi="Segoe UI" w:cs="Segoe UI"/>
          <w:color w:val="212529"/>
          <w:sz w:val="24"/>
          <w:szCs w:val="24"/>
        </w:rPr>
        <w:t xml:space="preserve"> </w:t>
      </w:r>
      <w:proofErr w:type="gramStart"/>
      <w:r w:rsidRPr="001753A0">
        <w:rPr>
          <w:rFonts w:ascii="Segoe UI" w:eastAsia="Times New Roman" w:hAnsi="Segoe UI" w:cs="Segoe UI"/>
          <w:color w:val="212529"/>
          <w:sz w:val="24"/>
          <w:szCs w:val="24"/>
        </w:rPr>
        <w:t>S. (2006).</w:t>
      </w:r>
      <w:proofErr w:type="gramEnd"/>
      <w:r w:rsidRPr="001753A0">
        <w:rPr>
          <w:rFonts w:ascii="Segoe UI" w:eastAsia="Times New Roman" w:hAnsi="Segoe UI" w:cs="Segoe UI"/>
          <w:color w:val="212529"/>
          <w:sz w:val="24"/>
          <w:szCs w:val="24"/>
        </w:rPr>
        <w:t xml:space="preserve"> Advertising standardization's positive</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gramStart"/>
      <w:r w:rsidRPr="001753A0">
        <w:rPr>
          <w:rFonts w:ascii="Segoe UI" w:eastAsia="Times New Roman" w:hAnsi="Segoe UI" w:cs="Segoe UI"/>
          <w:color w:val="212529"/>
          <w:sz w:val="24"/>
          <w:szCs w:val="24"/>
        </w:rPr>
        <w:t>impact</w:t>
      </w:r>
      <w:proofErr w:type="gramEnd"/>
      <w:r w:rsidRPr="001753A0">
        <w:rPr>
          <w:rFonts w:ascii="Segoe UI" w:eastAsia="Times New Roman" w:hAnsi="Segoe UI" w:cs="Segoe UI"/>
          <w:color w:val="212529"/>
          <w:sz w:val="24"/>
          <w:szCs w:val="24"/>
        </w:rPr>
        <w:t xml:space="preserve"> on the bottom </w:t>
      </w:r>
      <w:proofErr w:type="spellStart"/>
      <w:r w:rsidRPr="001753A0">
        <w:rPr>
          <w:rFonts w:ascii="Segoe UI" w:eastAsia="Times New Roman" w:hAnsi="Segoe UI" w:cs="Segoe UI"/>
          <w:color w:val="212529"/>
          <w:sz w:val="24"/>
          <w:szCs w:val="24"/>
        </w:rPr>
        <w:t>Ymc</w:t>
      </w:r>
      <w:proofErr w:type="spellEnd"/>
      <w:r w:rsidRPr="001753A0">
        <w:rPr>
          <w:rFonts w:ascii="Segoe UI" w:eastAsia="Times New Roman" w:hAnsi="Segoe UI" w:cs="Segoe UI"/>
          <w:color w:val="212529"/>
          <w:sz w:val="24"/>
          <w:szCs w:val="24"/>
        </w:rPr>
        <w:t>. Journal of Advertising, 35(3), 17-33.</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spellStart"/>
      <w:proofErr w:type="gramStart"/>
      <w:r w:rsidRPr="001753A0">
        <w:rPr>
          <w:rFonts w:ascii="Segoe UI" w:eastAsia="Times New Roman" w:hAnsi="Segoe UI" w:cs="Segoe UI"/>
          <w:color w:val="212529"/>
          <w:sz w:val="24"/>
          <w:szCs w:val="24"/>
        </w:rPr>
        <w:lastRenderedPageBreak/>
        <w:t>Pae</w:t>
      </w:r>
      <w:proofErr w:type="spellEnd"/>
      <w:r w:rsidRPr="001753A0">
        <w:rPr>
          <w:rFonts w:ascii="Segoe UI" w:eastAsia="Times New Roman" w:hAnsi="Segoe UI" w:cs="Segoe UI"/>
          <w:color w:val="212529"/>
          <w:sz w:val="24"/>
          <w:szCs w:val="24"/>
        </w:rPr>
        <w:t xml:space="preserve">, J.H., </w:t>
      </w:r>
      <w:proofErr w:type="spellStart"/>
      <w:r w:rsidRPr="001753A0">
        <w:rPr>
          <w:rFonts w:ascii="Segoe UI" w:eastAsia="Times New Roman" w:hAnsi="Segoe UI" w:cs="Segoe UI"/>
          <w:color w:val="212529"/>
          <w:sz w:val="24"/>
          <w:szCs w:val="24"/>
        </w:rPr>
        <w:t>Samiee</w:t>
      </w:r>
      <w:proofErr w:type="spellEnd"/>
      <w:r w:rsidRPr="001753A0">
        <w:rPr>
          <w:rFonts w:ascii="Segoe UI" w:eastAsia="Times New Roman" w:hAnsi="Segoe UI" w:cs="Segoe UI"/>
          <w:color w:val="212529"/>
          <w:sz w:val="24"/>
          <w:szCs w:val="24"/>
        </w:rPr>
        <w:t>, S. &amp; Tai, S. (2002) Global advertising strategy.</w:t>
      </w:r>
      <w:proofErr w:type="gramEnd"/>
      <w:r w:rsidRPr="001753A0">
        <w:rPr>
          <w:rFonts w:ascii="Segoe UI" w:eastAsia="Times New Roman" w:hAnsi="Segoe UI" w:cs="Segoe UI"/>
          <w:color w:val="212529"/>
          <w:sz w:val="24"/>
          <w:szCs w:val="24"/>
        </w:rPr>
        <w:t xml:space="preserve"> </w:t>
      </w:r>
      <w:proofErr w:type="gramStart"/>
      <w:r w:rsidRPr="001753A0">
        <w:rPr>
          <w:rFonts w:ascii="Segoe UI" w:eastAsia="Times New Roman" w:hAnsi="Segoe UI" w:cs="Segoe UI"/>
          <w:color w:val="212529"/>
          <w:sz w:val="24"/>
          <w:szCs w:val="24"/>
        </w:rPr>
        <w:t>The moderating role of brand familiarity and execution style.</w:t>
      </w:r>
      <w:proofErr w:type="gramEnd"/>
      <w:r w:rsidRPr="001753A0">
        <w:rPr>
          <w:rFonts w:ascii="Segoe UI" w:eastAsia="Times New Roman" w:hAnsi="Segoe UI" w:cs="Segoe UI"/>
          <w:color w:val="212529"/>
          <w:sz w:val="24"/>
          <w:szCs w:val="24"/>
        </w:rPr>
        <w:t xml:space="preserve"> International Marketing </w:t>
      </w:r>
      <w:proofErr w:type="spellStart"/>
      <w:r w:rsidRPr="001753A0">
        <w:rPr>
          <w:rFonts w:ascii="Segoe UI" w:eastAsia="Times New Roman" w:hAnsi="Segoe UI" w:cs="Segoe UI"/>
          <w:color w:val="212529"/>
          <w:sz w:val="24"/>
          <w:szCs w:val="24"/>
        </w:rPr>
        <w:t>Reviene</w:t>
      </w:r>
      <w:proofErr w:type="spellEnd"/>
      <w:proofErr w:type="gramStart"/>
      <w:r w:rsidRPr="001753A0">
        <w:rPr>
          <w:rFonts w:ascii="Segoe UI" w:eastAsia="Times New Roman" w:hAnsi="Segoe UI" w:cs="Segoe UI"/>
          <w:color w:val="212529"/>
          <w:sz w:val="24"/>
          <w:szCs w:val="24"/>
        </w:rPr>
        <w:t>:,</w:t>
      </w:r>
      <w:proofErr w:type="gramEnd"/>
      <w:r w:rsidRPr="001753A0">
        <w:rPr>
          <w:rFonts w:ascii="Segoe UI" w:eastAsia="Times New Roman" w:hAnsi="Segoe UI" w:cs="Segoe UI"/>
          <w:color w:val="212529"/>
          <w:sz w:val="24"/>
          <w:szCs w:val="24"/>
        </w:rPr>
        <w:t xml:space="preserve"> 19, pp. 176-189.</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 xml:space="preserve">Petty, R.E. &amp; </w:t>
      </w:r>
      <w:proofErr w:type="spellStart"/>
      <w:r w:rsidRPr="001753A0">
        <w:rPr>
          <w:rFonts w:ascii="Segoe UI" w:eastAsia="Times New Roman" w:hAnsi="Segoe UI" w:cs="Segoe UI"/>
          <w:color w:val="212529"/>
          <w:sz w:val="24"/>
          <w:szCs w:val="24"/>
        </w:rPr>
        <w:t>Caeioppo</w:t>
      </w:r>
      <w:proofErr w:type="spellEnd"/>
      <w:r w:rsidRPr="001753A0">
        <w:rPr>
          <w:rFonts w:ascii="Segoe UI" w:eastAsia="Times New Roman" w:hAnsi="Segoe UI" w:cs="Segoe UI"/>
          <w:color w:val="212529"/>
          <w:sz w:val="24"/>
          <w:szCs w:val="24"/>
        </w:rPr>
        <w:t xml:space="preserve">, J.T. (1986) </w:t>
      </w:r>
      <w:proofErr w:type="gramStart"/>
      <w:r w:rsidRPr="001753A0">
        <w:rPr>
          <w:rFonts w:ascii="Segoe UI" w:eastAsia="Times New Roman" w:hAnsi="Segoe UI" w:cs="Segoe UI"/>
          <w:color w:val="212529"/>
          <w:sz w:val="24"/>
          <w:szCs w:val="24"/>
        </w:rPr>
        <w:t>The</w:t>
      </w:r>
      <w:proofErr w:type="gramEnd"/>
      <w:r w:rsidRPr="001753A0">
        <w:rPr>
          <w:rFonts w:ascii="Segoe UI" w:eastAsia="Times New Roman" w:hAnsi="Segoe UI" w:cs="Segoe UI"/>
          <w:color w:val="212529"/>
          <w:sz w:val="24"/>
          <w:szCs w:val="24"/>
        </w:rPr>
        <w:t xml:space="preserve"> elaboration likelihood model of persuasion, in Berkowitz. </w:t>
      </w:r>
      <w:proofErr w:type="gramStart"/>
      <w:r w:rsidRPr="001753A0">
        <w:rPr>
          <w:rFonts w:ascii="Segoe UI" w:eastAsia="Times New Roman" w:hAnsi="Segoe UI" w:cs="Segoe UI"/>
          <w:color w:val="212529"/>
          <w:sz w:val="24"/>
          <w:szCs w:val="24"/>
        </w:rPr>
        <w:t xml:space="preserve">L. (ed.) Advances in Experimental </w:t>
      </w:r>
      <w:proofErr w:type="spellStart"/>
      <w:r w:rsidRPr="001753A0">
        <w:rPr>
          <w:rFonts w:ascii="Segoe UI" w:eastAsia="Times New Roman" w:hAnsi="Segoe UI" w:cs="Segoe UI"/>
          <w:color w:val="212529"/>
          <w:sz w:val="24"/>
          <w:szCs w:val="24"/>
        </w:rPr>
        <w:t>Soaal</w:t>
      </w:r>
      <w:proofErr w:type="spellEnd"/>
      <w:r w:rsidRPr="001753A0">
        <w:rPr>
          <w:rFonts w:ascii="Segoe UI" w:eastAsia="Times New Roman" w:hAnsi="Segoe UI" w:cs="Segoe UI"/>
          <w:color w:val="212529"/>
          <w:sz w:val="24"/>
          <w:szCs w:val="24"/>
        </w:rPr>
        <w:t xml:space="preserve"> Psychology.</w:t>
      </w:r>
      <w:proofErr w:type="gramEnd"/>
      <w:r w:rsidRPr="001753A0">
        <w:rPr>
          <w:rFonts w:ascii="Segoe UI" w:eastAsia="Times New Roman" w:hAnsi="Segoe UI" w:cs="Segoe UI"/>
          <w:color w:val="212529"/>
          <w:sz w:val="24"/>
          <w:szCs w:val="24"/>
        </w:rPr>
        <w:t xml:space="preserve"> New York: Academic Press.</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spellStart"/>
      <w:proofErr w:type="gramStart"/>
      <w:r w:rsidRPr="001753A0">
        <w:rPr>
          <w:rFonts w:ascii="Segoe UI" w:eastAsia="Times New Roman" w:hAnsi="Segoe UI" w:cs="Segoe UI"/>
          <w:color w:val="212529"/>
          <w:sz w:val="24"/>
          <w:szCs w:val="24"/>
        </w:rPr>
        <w:t>Polegato</w:t>
      </w:r>
      <w:proofErr w:type="spellEnd"/>
      <w:r w:rsidRPr="001753A0">
        <w:rPr>
          <w:rFonts w:ascii="Segoe UI" w:eastAsia="Times New Roman" w:hAnsi="Segoe UI" w:cs="Segoe UI"/>
          <w:color w:val="212529"/>
          <w:sz w:val="24"/>
          <w:szCs w:val="24"/>
        </w:rPr>
        <w:t>.</w:t>
      </w:r>
      <w:proofErr w:type="gramEnd"/>
      <w:r w:rsidRPr="001753A0">
        <w:rPr>
          <w:rFonts w:ascii="Segoe UI" w:eastAsia="Times New Roman" w:hAnsi="Segoe UI" w:cs="Segoe UI"/>
          <w:color w:val="212529"/>
          <w:sz w:val="24"/>
          <w:szCs w:val="24"/>
        </w:rPr>
        <w:t xml:space="preserve"> R. &amp; </w:t>
      </w:r>
      <w:proofErr w:type="spellStart"/>
      <w:r w:rsidRPr="001753A0">
        <w:rPr>
          <w:rFonts w:ascii="Segoe UI" w:eastAsia="Times New Roman" w:hAnsi="Segoe UI" w:cs="Segoe UI"/>
          <w:color w:val="212529"/>
          <w:sz w:val="24"/>
          <w:szCs w:val="24"/>
        </w:rPr>
        <w:t>Bjerke</w:t>
      </w:r>
      <w:proofErr w:type="spellEnd"/>
      <w:r w:rsidRPr="001753A0">
        <w:rPr>
          <w:rFonts w:ascii="Segoe UI" w:eastAsia="Times New Roman" w:hAnsi="Segoe UI" w:cs="Segoe UI"/>
          <w:color w:val="212529"/>
          <w:sz w:val="24"/>
          <w:szCs w:val="24"/>
        </w:rPr>
        <w:t xml:space="preserve">, R. (2006) </w:t>
      </w:r>
      <w:proofErr w:type="gramStart"/>
      <w:r w:rsidRPr="001753A0">
        <w:rPr>
          <w:rFonts w:ascii="Segoe UI" w:eastAsia="Times New Roman" w:hAnsi="Segoe UI" w:cs="Segoe UI"/>
          <w:color w:val="212529"/>
          <w:sz w:val="24"/>
          <w:szCs w:val="24"/>
        </w:rPr>
        <w:t>The</w:t>
      </w:r>
      <w:proofErr w:type="gramEnd"/>
      <w:r w:rsidRPr="001753A0">
        <w:rPr>
          <w:rFonts w:ascii="Segoe UI" w:eastAsia="Times New Roman" w:hAnsi="Segoe UI" w:cs="Segoe UI"/>
          <w:color w:val="212529"/>
          <w:sz w:val="24"/>
          <w:szCs w:val="24"/>
        </w:rPr>
        <w:t xml:space="preserve"> link between cross-cultural value associations and liking: the case of Benetton and its advertising. </w:t>
      </w:r>
      <w:proofErr w:type="gramStart"/>
      <w:r w:rsidRPr="001753A0">
        <w:rPr>
          <w:rFonts w:ascii="Segoe UI" w:eastAsia="Times New Roman" w:hAnsi="Segoe UI" w:cs="Segoe UI"/>
          <w:color w:val="212529"/>
          <w:sz w:val="24"/>
          <w:szCs w:val="24"/>
        </w:rPr>
        <w:t>Journal of Advertising Research, 46(3), pp. 265-273.</w:t>
      </w:r>
      <w:proofErr w:type="gramEnd"/>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spellStart"/>
      <w:proofErr w:type="gramStart"/>
      <w:r w:rsidRPr="001753A0">
        <w:rPr>
          <w:rFonts w:ascii="Segoe UI" w:eastAsia="Times New Roman" w:hAnsi="Segoe UI" w:cs="Segoe UI"/>
          <w:color w:val="212529"/>
          <w:sz w:val="24"/>
          <w:szCs w:val="24"/>
        </w:rPr>
        <w:t>Praet</w:t>
      </w:r>
      <w:proofErr w:type="spellEnd"/>
      <w:r w:rsidRPr="001753A0">
        <w:rPr>
          <w:rFonts w:ascii="Segoe UI" w:eastAsia="Times New Roman" w:hAnsi="Segoe UI" w:cs="Segoe UI"/>
          <w:color w:val="212529"/>
          <w:sz w:val="24"/>
          <w:szCs w:val="24"/>
        </w:rPr>
        <w:t>, C.L.C. (2001) Japanese advertising, the world's number one celebrity showcase.'</w:t>
      </w:r>
      <w:proofErr w:type="gramEnd"/>
      <w:r w:rsidRPr="001753A0">
        <w:rPr>
          <w:rFonts w:ascii="Segoe UI" w:eastAsia="Times New Roman" w:hAnsi="Segoe UI" w:cs="Segoe UI"/>
          <w:color w:val="212529"/>
          <w:sz w:val="24"/>
          <w:szCs w:val="24"/>
        </w:rPr>
        <w:t xml:space="preserve"> </w:t>
      </w:r>
      <w:proofErr w:type="gramStart"/>
      <w:r w:rsidRPr="001753A0">
        <w:rPr>
          <w:rFonts w:ascii="Segoe UI" w:eastAsia="Times New Roman" w:hAnsi="Segoe UI" w:cs="Segoe UI"/>
          <w:color w:val="212529"/>
          <w:sz w:val="24"/>
          <w:szCs w:val="24"/>
        </w:rPr>
        <w:t>A cross-cultural comparison of the frequency of celebrity appearances in TV advertising, in Roberts.</w:t>
      </w:r>
      <w:proofErr w:type="gramEnd"/>
      <w:r w:rsidRPr="001753A0">
        <w:rPr>
          <w:rFonts w:ascii="Segoe UI" w:eastAsia="Times New Roman" w:hAnsi="Segoe UI" w:cs="Segoe UI"/>
          <w:color w:val="212529"/>
          <w:sz w:val="24"/>
          <w:szCs w:val="24"/>
        </w:rPr>
        <w:t xml:space="preserve"> M. &amp; King, R.L. </w:t>
      </w:r>
      <w:proofErr w:type="spellStart"/>
      <w:r w:rsidRPr="001753A0">
        <w:rPr>
          <w:rFonts w:ascii="Segoe UI" w:eastAsia="Times New Roman" w:hAnsi="Segoe UI" w:cs="Segoe UI"/>
          <w:color w:val="212529"/>
          <w:sz w:val="24"/>
          <w:szCs w:val="24"/>
        </w:rPr>
        <w:t>itdy</w:t>
      </w:r>
      <w:proofErr w:type="spellEnd"/>
      <w:r w:rsidRPr="001753A0">
        <w:rPr>
          <w:rFonts w:ascii="Segoe UI" w:eastAsia="Times New Roman" w:hAnsi="Segoe UI" w:cs="Segoe UI"/>
          <w:color w:val="212529"/>
          <w:sz w:val="24"/>
          <w:szCs w:val="24"/>
        </w:rPr>
        <w:t>,) Proceedings of the 2001 Special</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gramStart"/>
      <w:r w:rsidRPr="001753A0">
        <w:rPr>
          <w:rFonts w:ascii="Segoe UI" w:eastAsia="Times New Roman" w:hAnsi="Segoe UI" w:cs="Segoe UI"/>
          <w:color w:val="212529"/>
          <w:sz w:val="24"/>
          <w:szCs w:val="24"/>
        </w:rPr>
        <w:t>Asia-</w:t>
      </w:r>
      <w:proofErr w:type="spellStart"/>
      <w:r w:rsidRPr="001753A0">
        <w:rPr>
          <w:rFonts w:ascii="Segoe UI" w:eastAsia="Times New Roman" w:hAnsi="Segoe UI" w:cs="Segoe UI"/>
          <w:color w:val="212529"/>
          <w:sz w:val="24"/>
          <w:szCs w:val="24"/>
        </w:rPr>
        <w:t>Paáftc</w:t>
      </w:r>
      <w:proofErr w:type="spellEnd"/>
      <w:r w:rsidRPr="001753A0">
        <w:rPr>
          <w:rFonts w:ascii="Segoe UI" w:eastAsia="Times New Roman" w:hAnsi="Segoe UI" w:cs="Segoe UI"/>
          <w:color w:val="212529"/>
          <w:sz w:val="24"/>
          <w:szCs w:val="24"/>
        </w:rPr>
        <w:t xml:space="preserve"> Conference of the American Academy of Advertising.</w:t>
      </w:r>
      <w:proofErr w:type="gramEnd"/>
      <w:r w:rsidRPr="001753A0">
        <w:rPr>
          <w:rFonts w:ascii="Segoe UI" w:eastAsia="Times New Roman" w:hAnsi="Segoe UI" w:cs="Segoe UI"/>
          <w:color w:val="212529"/>
          <w:sz w:val="24"/>
          <w:szCs w:val="24"/>
        </w:rPr>
        <w:t xml:space="preserve"> </w:t>
      </w:r>
      <w:proofErr w:type="spellStart"/>
      <w:r w:rsidRPr="001753A0">
        <w:rPr>
          <w:rFonts w:ascii="Segoe UI" w:eastAsia="Times New Roman" w:hAnsi="Segoe UI" w:cs="Segoe UI"/>
          <w:color w:val="212529"/>
          <w:sz w:val="24"/>
          <w:szCs w:val="24"/>
        </w:rPr>
        <w:t>Kisarazu</w:t>
      </w:r>
      <w:proofErr w:type="spellEnd"/>
      <w:r w:rsidRPr="001753A0">
        <w:rPr>
          <w:rFonts w:ascii="Segoe UI" w:eastAsia="Times New Roman" w:hAnsi="Segoe UI" w:cs="Segoe UI"/>
          <w:color w:val="212529"/>
          <w:sz w:val="24"/>
          <w:szCs w:val="24"/>
        </w:rPr>
        <w:t>, Japan.</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pp. 6-13.</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 xml:space="preserve">Roth. M.S. (1995) </w:t>
      </w:r>
      <w:proofErr w:type="gramStart"/>
      <w:r w:rsidRPr="001753A0">
        <w:rPr>
          <w:rFonts w:ascii="Segoe UI" w:eastAsia="Times New Roman" w:hAnsi="Segoe UI" w:cs="Segoe UI"/>
          <w:color w:val="212529"/>
          <w:sz w:val="24"/>
          <w:szCs w:val="24"/>
        </w:rPr>
        <w:t>The</w:t>
      </w:r>
      <w:proofErr w:type="gramEnd"/>
      <w:r w:rsidRPr="001753A0">
        <w:rPr>
          <w:rFonts w:ascii="Segoe UI" w:eastAsia="Times New Roman" w:hAnsi="Segoe UI" w:cs="Segoe UI"/>
          <w:color w:val="212529"/>
          <w:sz w:val="24"/>
          <w:szCs w:val="24"/>
        </w:rPr>
        <w:t xml:space="preserve"> effects of culture and socioeconomics on the performance of global brand image </w:t>
      </w:r>
      <w:proofErr w:type="spellStart"/>
      <w:r w:rsidRPr="001753A0">
        <w:rPr>
          <w:rFonts w:ascii="Segoe UI" w:eastAsia="Times New Roman" w:hAnsi="Segoe UI" w:cs="Segoe UI"/>
          <w:color w:val="212529"/>
          <w:sz w:val="24"/>
          <w:szCs w:val="24"/>
        </w:rPr>
        <w:t>strategics</w:t>
      </w:r>
      <w:proofErr w:type="spellEnd"/>
      <w:r w:rsidRPr="001753A0">
        <w:rPr>
          <w:rFonts w:ascii="Segoe UI" w:eastAsia="Times New Roman" w:hAnsi="Segoe UI" w:cs="Segoe UI"/>
          <w:color w:val="212529"/>
          <w:sz w:val="24"/>
          <w:szCs w:val="24"/>
        </w:rPr>
        <w:t xml:space="preserve">. Journal of Marketing Research, 32, pp. 163-175. </w:t>
      </w:r>
      <w:proofErr w:type="spellStart"/>
      <w:r w:rsidRPr="001753A0">
        <w:rPr>
          <w:rFonts w:ascii="Segoe UI" w:eastAsia="Times New Roman" w:hAnsi="Segoe UI" w:cs="Segoe UI"/>
          <w:color w:val="212529"/>
          <w:sz w:val="24"/>
          <w:szCs w:val="24"/>
        </w:rPr>
        <w:t>Samiee</w:t>
      </w:r>
      <w:proofErr w:type="spellEnd"/>
      <w:r w:rsidRPr="001753A0">
        <w:rPr>
          <w:rFonts w:ascii="Segoe UI" w:eastAsia="Times New Roman" w:hAnsi="Segoe UI" w:cs="Segoe UI"/>
          <w:color w:val="212529"/>
          <w:sz w:val="24"/>
          <w:szCs w:val="24"/>
        </w:rPr>
        <w:t xml:space="preserve">, S. &amp; </w:t>
      </w:r>
      <w:proofErr w:type="spellStart"/>
      <w:r w:rsidRPr="001753A0">
        <w:rPr>
          <w:rFonts w:ascii="Segoe UI" w:eastAsia="Times New Roman" w:hAnsi="Segoe UI" w:cs="Segoe UI"/>
          <w:color w:val="212529"/>
          <w:sz w:val="24"/>
          <w:szCs w:val="24"/>
        </w:rPr>
        <w:t>Jeong</w:t>
      </w:r>
      <w:proofErr w:type="spellEnd"/>
      <w:r w:rsidRPr="001753A0">
        <w:rPr>
          <w:rFonts w:ascii="Segoe UI" w:eastAsia="Times New Roman" w:hAnsi="Segoe UI" w:cs="Segoe UI"/>
          <w:color w:val="212529"/>
          <w:sz w:val="24"/>
          <w:szCs w:val="24"/>
        </w:rPr>
        <w:t>, 1. (1994) Cross-cultural research in advertising: an assessment of</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gramStart"/>
      <w:r w:rsidRPr="001753A0">
        <w:rPr>
          <w:rFonts w:ascii="Segoe UI" w:eastAsia="Times New Roman" w:hAnsi="Segoe UI" w:cs="Segoe UI"/>
          <w:color w:val="212529"/>
          <w:sz w:val="24"/>
          <w:szCs w:val="24"/>
        </w:rPr>
        <w:t>methodologies</w:t>
      </w:r>
      <w:proofErr w:type="gramEnd"/>
      <w:r w:rsidRPr="001753A0">
        <w:rPr>
          <w:rFonts w:ascii="Segoe UI" w:eastAsia="Times New Roman" w:hAnsi="Segoe UI" w:cs="Segoe UI"/>
          <w:color w:val="212529"/>
          <w:sz w:val="24"/>
          <w:szCs w:val="24"/>
        </w:rPr>
        <w:t xml:space="preserve">. </w:t>
      </w:r>
      <w:proofErr w:type="gramStart"/>
      <w:r w:rsidRPr="001753A0">
        <w:rPr>
          <w:rFonts w:ascii="Segoe UI" w:eastAsia="Times New Roman" w:hAnsi="Segoe UI" w:cs="Segoe UI"/>
          <w:color w:val="212529"/>
          <w:sz w:val="24"/>
          <w:szCs w:val="24"/>
        </w:rPr>
        <w:t>Journal of the Academy of Marketing Science, 22(3).</w:t>
      </w:r>
      <w:proofErr w:type="gramEnd"/>
      <w:r w:rsidRPr="001753A0">
        <w:rPr>
          <w:rFonts w:ascii="Segoe UI" w:eastAsia="Times New Roman" w:hAnsi="Segoe UI" w:cs="Segoe UI"/>
          <w:color w:val="212529"/>
          <w:sz w:val="24"/>
          <w:szCs w:val="24"/>
        </w:rPr>
        <w:t xml:space="preserve"> pp. 205-217. Schmitt, D.P., </w:t>
      </w:r>
      <w:proofErr w:type="spellStart"/>
      <w:r w:rsidRPr="001753A0">
        <w:rPr>
          <w:rFonts w:ascii="Segoe UI" w:eastAsia="Times New Roman" w:hAnsi="Segoe UI" w:cs="Segoe UI"/>
          <w:color w:val="212529"/>
          <w:sz w:val="24"/>
          <w:szCs w:val="24"/>
        </w:rPr>
        <w:t>Allik</w:t>
      </w:r>
      <w:proofErr w:type="spellEnd"/>
      <w:r w:rsidRPr="001753A0">
        <w:rPr>
          <w:rFonts w:ascii="Segoe UI" w:eastAsia="Times New Roman" w:hAnsi="Segoe UI" w:cs="Segoe UI"/>
          <w:color w:val="212529"/>
          <w:sz w:val="24"/>
          <w:szCs w:val="24"/>
        </w:rPr>
        <w:t>, J., McCrae. R.R. &amp; Benet-</w:t>
      </w:r>
      <w:proofErr w:type="spellStart"/>
      <w:r w:rsidRPr="001753A0">
        <w:rPr>
          <w:rFonts w:ascii="Segoe UI" w:eastAsia="Times New Roman" w:hAnsi="Segoe UI" w:cs="Segoe UI"/>
          <w:color w:val="212529"/>
          <w:sz w:val="24"/>
          <w:szCs w:val="24"/>
        </w:rPr>
        <w:t>MartineA</w:t>
      </w:r>
      <w:proofErr w:type="spellEnd"/>
      <w:r w:rsidRPr="001753A0">
        <w:rPr>
          <w:rFonts w:ascii="Segoe UI" w:eastAsia="Times New Roman" w:hAnsi="Segoe UI" w:cs="Segoe UI"/>
          <w:color w:val="212529"/>
          <w:sz w:val="24"/>
          <w:szCs w:val="24"/>
        </w:rPr>
        <w:t xml:space="preserve"> V (2007) </w:t>
      </w:r>
      <w:proofErr w:type="gramStart"/>
      <w:r w:rsidRPr="001753A0">
        <w:rPr>
          <w:rFonts w:ascii="Segoe UI" w:eastAsia="Times New Roman" w:hAnsi="Segoe UI" w:cs="Segoe UI"/>
          <w:color w:val="212529"/>
          <w:sz w:val="24"/>
          <w:szCs w:val="24"/>
        </w:rPr>
        <w:t>The</w:t>
      </w:r>
      <w:proofErr w:type="gramEnd"/>
      <w:r w:rsidRPr="001753A0">
        <w:rPr>
          <w:rFonts w:ascii="Segoe UI" w:eastAsia="Times New Roman" w:hAnsi="Segoe UI" w:cs="Segoe UI"/>
          <w:color w:val="212529"/>
          <w:sz w:val="24"/>
          <w:szCs w:val="24"/>
        </w:rPr>
        <w:t xml:space="preserve"> geographic distribution of big five personality traits. </w:t>
      </w:r>
      <w:proofErr w:type="spellStart"/>
      <w:proofErr w:type="gramStart"/>
      <w:r w:rsidRPr="001753A0">
        <w:rPr>
          <w:rFonts w:ascii="Segoe UI" w:eastAsia="Times New Roman" w:hAnsi="Segoe UI" w:cs="Segoe UI"/>
          <w:color w:val="212529"/>
          <w:sz w:val="24"/>
          <w:szCs w:val="24"/>
        </w:rPr>
        <w:t>Jountal</w:t>
      </w:r>
      <w:proofErr w:type="spellEnd"/>
      <w:r w:rsidRPr="001753A0">
        <w:rPr>
          <w:rFonts w:ascii="Segoe UI" w:eastAsia="Times New Roman" w:hAnsi="Segoe UI" w:cs="Segoe UI"/>
          <w:color w:val="212529"/>
          <w:sz w:val="24"/>
          <w:szCs w:val="24"/>
        </w:rPr>
        <w:t xml:space="preserve"> of Cross-Cultural Psychology, 38(2).</w:t>
      </w:r>
      <w:proofErr w:type="gramEnd"/>
      <w:r w:rsidRPr="001753A0">
        <w:rPr>
          <w:rFonts w:ascii="Segoe UI" w:eastAsia="Times New Roman" w:hAnsi="Segoe UI" w:cs="Segoe UI"/>
          <w:color w:val="212529"/>
          <w:sz w:val="24"/>
          <w:szCs w:val="24"/>
        </w:rPr>
        <w:t xml:space="preserve"> pp. 173-212.</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 xml:space="preserve">Schwartz, S.H. (1994) </w:t>
      </w:r>
      <w:proofErr w:type="gramStart"/>
      <w:r w:rsidRPr="001753A0">
        <w:rPr>
          <w:rFonts w:ascii="Segoe UI" w:eastAsia="Times New Roman" w:hAnsi="Segoe UI" w:cs="Segoe UI"/>
          <w:color w:val="212529"/>
          <w:sz w:val="24"/>
          <w:szCs w:val="24"/>
        </w:rPr>
        <w:t>Beyond</w:t>
      </w:r>
      <w:proofErr w:type="gramEnd"/>
      <w:r w:rsidRPr="001753A0">
        <w:rPr>
          <w:rFonts w:ascii="Segoe UI" w:eastAsia="Times New Roman" w:hAnsi="Segoe UI" w:cs="Segoe UI"/>
          <w:color w:val="212529"/>
          <w:sz w:val="24"/>
          <w:szCs w:val="24"/>
        </w:rPr>
        <w:t xml:space="preserve"> </w:t>
      </w:r>
      <w:proofErr w:type="spellStart"/>
      <w:r w:rsidRPr="001753A0">
        <w:rPr>
          <w:rFonts w:ascii="Segoe UI" w:eastAsia="Times New Roman" w:hAnsi="Segoe UI" w:cs="Segoe UI"/>
          <w:color w:val="212529"/>
          <w:sz w:val="24"/>
          <w:szCs w:val="24"/>
        </w:rPr>
        <w:t>individualisnVcollectivism</w:t>
      </w:r>
      <w:proofErr w:type="spellEnd"/>
      <w:r w:rsidRPr="001753A0">
        <w:rPr>
          <w:rFonts w:ascii="Segoe UI" w:eastAsia="Times New Roman" w:hAnsi="Segoe UI" w:cs="Segoe UI"/>
          <w:color w:val="212529"/>
          <w:sz w:val="24"/>
          <w:szCs w:val="24"/>
        </w:rPr>
        <w:t xml:space="preserve">. </w:t>
      </w:r>
      <w:proofErr w:type="gramStart"/>
      <w:r w:rsidRPr="001753A0">
        <w:rPr>
          <w:rFonts w:ascii="Segoe UI" w:eastAsia="Times New Roman" w:hAnsi="Segoe UI" w:cs="Segoe UI"/>
          <w:color w:val="212529"/>
          <w:sz w:val="24"/>
          <w:szCs w:val="24"/>
        </w:rPr>
        <w:t>in</w:t>
      </w:r>
      <w:proofErr w:type="gramEnd"/>
      <w:r w:rsidRPr="001753A0">
        <w:rPr>
          <w:rFonts w:ascii="Segoe UI" w:eastAsia="Times New Roman" w:hAnsi="Segoe UI" w:cs="Segoe UI"/>
          <w:color w:val="212529"/>
          <w:sz w:val="24"/>
          <w:szCs w:val="24"/>
        </w:rPr>
        <w:t xml:space="preserve"> Kim, V., </w:t>
      </w:r>
      <w:proofErr w:type="spellStart"/>
      <w:r w:rsidRPr="001753A0">
        <w:rPr>
          <w:rFonts w:ascii="Segoe UI" w:eastAsia="Times New Roman" w:hAnsi="Segoe UI" w:cs="Segoe UI"/>
          <w:color w:val="212529"/>
          <w:sz w:val="24"/>
          <w:szCs w:val="24"/>
        </w:rPr>
        <w:t>Triandis</w:t>
      </w:r>
      <w:proofErr w:type="spellEnd"/>
      <w:r w:rsidRPr="001753A0">
        <w:rPr>
          <w:rFonts w:ascii="Segoe UI" w:eastAsia="Times New Roman" w:hAnsi="Segoe UI" w:cs="Segoe UI"/>
          <w:color w:val="212529"/>
          <w:sz w:val="24"/>
          <w:szCs w:val="24"/>
        </w:rPr>
        <w:t>, H.C.</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spellStart"/>
      <w:proofErr w:type="gramStart"/>
      <w:r w:rsidRPr="001753A0">
        <w:rPr>
          <w:rFonts w:ascii="Segoe UI" w:eastAsia="Times New Roman" w:hAnsi="Segoe UI" w:cs="Segoe UI"/>
          <w:color w:val="212529"/>
          <w:sz w:val="24"/>
          <w:szCs w:val="24"/>
        </w:rPr>
        <w:t>etal</w:t>
      </w:r>
      <w:proofErr w:type="spellEnd"/>
      <w:proofErr w:type="gramEnd"/>
      <w:r w:rsidRPr="001753A0">
        <w:rPr>
          <w:rFonts w:ascii="Segoe UI" w:eastAsia="Times New Roman" w:hAnsi="Segoe UI" w:cs="Segoe UI"/>
          <w:color w:val="212529"/>
          <w:sz w:val="24"/>
          <w:szCs w:val="24"/>
        </w:rPr>
        <w:t>. (</w:t>
      </w:r>
      <w:proofErr w:type="spellStart"/>
      <w:proofErr w:type="gramStart"/>
      <w:r w:rsidRPr="001753A0">
        <w:rPr>
          <w:rFonts w:ascii="Segoe UI" w:eastAsia="Times New Roman" w:hAnsi="Segoe UI" w:cs="Segoe UI"/>
          <w:color w:val="212529"/>
          <w:sz w:val="24"/>
          <w:szCs w:val="24"/>
        </w:rPr>
        <w:t>eds</w:t>
      </w:r>
      <w:proofErr w:type="spellEnd"/>
      <w:proofErr w:type="gramEnd"/>
      <w:r w:rsidRPr="001753A0">
        <w:rPr>
          <w:rFonts w:ascii="Segoe UI" w:eastAsia="Times New Roman" w:hAnsi="Segoe UI" w:cs="Segoe UI"/>
          <w:color w:val="212529"/>
          <w:sz w:val="24"/>
          <w:szCs w:val="24"/>
        </w:rPr>
        <w:t xml:space="preserve">) Individualism and Collectivism: Theory, Method, and Applications: Vol. </w:t>
      </w:r>
      <w:proofErr w:type="gramStart"/>
      <w:r w:rsidRPr="001753A0">
        <w:rPr>
          <w:rFonts w:ascii="Segoe UI" w:eastAsia="Times New Roman" w:hAnsi="Segoe UI" w:cs="Segoe UI"/>
          <w:color w:val="212529"/>
          <w:sz w:val="24"/>
          <w:szCs w:val="24"/>
        </w:rPr>
        <w:t>IS,</w:t>
      </w:r>
      <w:proofErr w:type="gramEnd"/>
      <w:r w:rsidRPr="001753A0">
        <w:rPr>
          <w:rFonts w:ascii="Segoe UI" w:eastAsia="Times New Roman" w:hAnsi="Segoe UI" w:cs="Segoe UI"/>
          <w:color w:val="212529"/>
          <w:sz w:val="24"/>
          <w:szCs w:val="24"/>
        </w:rPr>
        <w:t xml:space="preserve"> Cross-</w:t>
      </w:r>
      <w:proofErr w:type="spellStart"/>
      <w:r w:rsidRPr="001753A0">
        <w:rPr>
          <w:rFonts w:ascii="Segoe UI" w:eastAsia="Times New Roman" w:hAnsi="Segoe UI" w:cs="Segoe UI"/>
          <w:color w:val="212529"/>
          <w:sz w:val="24"/>
          <w:szCs w:val="24"/>
        </w:rPr>
        <w:t>culttiral</w:t>
      </w:r>
      <w:proofErr w:type="spellEnd"/>
      <w:r w:rsidRPr="001753A0">
        <w:rPr>
          <w:rFonts w:ascii="Segoe UI" w:eastAsia="Times New Roman" w:hAnsi="Segoe UI" w:cs="Segoe UI"/>
          <w:color w:val="212529"/>
          <w:sz w:val="24"/>
          <w:szCs w:val="24"/>
        </w:rPr>
        <w:t xml:space="preserve"> Research and Methodology. </w:t>
      </w:r>
      <w:proofErr w:type="gramStart"/>
      <w:r w:rsidRPr="001753A0">
        <w:rPr>
          <w:rFonts w:ascii="Segoe UI" w:eastAsia="Times New Roman" w:hAnsi="Segoe UI" w:cs="Segoe UI"/>
          <w:color w:val="212529"/>
          <w:sz w:val="24"/>
          <w:szCs w:val="24"/>
        </w:rPr>
        <w:t>Thousand Oaks, CA, Sage.</w:t>
      </w:r>
      <w:proofErr w:type="gramEnd"/>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 xml:space="preserve">Schwartz. S.H. &amp; </w:t>
      </w:r>
      <w:proofErr w:type="spellStart"/>
      <w:r w:rsidRPr="001753A0">
        <w:rPr>
          <w:rFonts w:ascii="Segoe UI" w:eastAsia="Times New Roman" w:hAnsi="Segoe UI" w:cs="Segoe UI"/>
          <w:color w:val="212529"/>
          <w:sz w:val="24"/>
          <w:szCs w:val="24"/>
        </w:rPr>
        <w:t>Bilsky</w:t>
      </w:r>
      <w:proofErr w:type="spellEnd"/>
      <w:r w:rsidRPr="001753A0">
        <w:rPr>
          <w:rFonts w:ascii="Segoe UI" w:eastAsia="Times New Roman" w:hAnsi="Segoe UI" w:cs="Segoe UI"/>
          <w:color w:val="212529"/>
          <w:sz w:val="24"/>
          <w:szCs w:val="24"/>
        </w:rPr>
        <w:t xml:space="preserve">, W. (1987) </w:t>
      </w:r>
      <w:proofErr w:type="gramStart"/>
      <w:r w:rsidRPr="001753A0">
        <w:rPr>
          <w:rFonts w:ascii="Segoe UI" w:eastAsia="Times New Roman" w:hAnsi="Segoe UI" w:cs="Segoe UI"/>
          <w:color w:val="212529"/>
          <w:sz w:val="24"/>
          <w:szCs w:val="24"/>
        </w:rPr>
        <w:t>Toward</w:t>
      </w:r>
      <w:proofErr w:type="gramEnd"/>
      <w:r w:rsidRPr="001753A0">
        <w:rPr>
          <w:rFonts w:ascii="Segoe UI" w:eastAsia="Times New Roman" w:hAnsi="Segoe UI" w:cs="Segoe UI"/>
          <w:color w:val="212529"/>
          <w:sz w:val="24"/>
          <w:szCs w:val="24"/>
        </w:rPr>
        <w:t xml:space="preserve"> a universal psychological structure of</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gramStart"/>
      <w:r w:rsidRPr="001753A0">
        <w:rPr>
          <w:rFonts w:ascii="Segoe UI" w:eastAsia="Times New Roman" w:hAnsi="Segoe UI" w:cs="Segoe UI"/>
          <w:color w:val="212529"/>
          <w:sz w:val="24"/>
          <w:szCs w:val="24"/>
        </w:rPr>
        <w:t>human</w:t>
      </w:r>
      <w:proofErr w:type="gramEnd"/>
      <w:r w:rsidRPr="001753A0">
        <w:rPr>
          <w:rFonts w:ascii="Segoe UI" w:eastAsia="Times New Roman" w:hAnsi="Segoe UI" w:cs="Segoe UI"/>
          <w:color w:val="212529"/>
          <w:sz w:val="24"/>
          <w:szCs w:val="24"/>
        </w:rPr>
        <w:t xml:space="preserve"> \2\.\XQ^. </w:t>
      </w:r>
      <w:proofErr w:type="spellStart"/>
      <w:r w:rsidRPr="001753A0">
        <w:rPr>
          <w:rFonts w:ascii="Segoe UI" w:eastAsia="Times New Roman" w:hAnsi="Segoe UI" w:cs="Segoe UI"/>
          <w:color w:val="212529"/>
          <w:sz w:val="24"/>
          <w:szCs w:val="24"/>
        </w:rPr>
        <w:t>Joumal</w:t>
      </w:r>
      <w:proofErr w:type="spellEnd"/>
      <w:r w:rsidRPr="001753A0">
        <w:rPr>
          <w:rFonts w:ascii="Segoe UI" w:eastAsia="Times New Roman" w:hAnsi="Segoe UI" w:cs="Segoe UI"/>
          <w:color w:val="212529"/>
          <w:sz w:val="24"/>
          <w:szCs w:val="24"/>
        </w:rPr>
        <w:t xml:space="preserve"> of Personality and Social Psychology, 53, pp. 550-562.</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Schwarz, N. (2003) Self-reports in consumer research: the challenge of comparing</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gramStart"/>
      <w:r w:rsidRPr="001753A0">
        <w:rPr>
          <w:rFonts w:ascii="Segoe UI" w:eastAsia="Times New Roman" w:hAnsi="Segoe UI" w:cs="Segoe UI"/>
          <w:color w:val="212529"/>
          <w:sz w:val="24"/>
          <w:szCs w:val="24"/>
        </w:rPr>
        <w:t>cohorts</w:t>
      </w:r>
      <w:proofErr w:type="gramEnd"/>
      <w:r w:rsidRPr="001753A0">
        <w:rPr>
          <w:rFonts w:ascii="Segoe UI" w:eastAsia="Times New Roman" w:hAnsi="Segoe UI" w:cs="Segoe UI"/>
          <w:color w:val="212529"/>
          <w:sz w:val="24"/>
          <w:szCs w:val="24"/>
        </w:rPr>
        <w:t xml:space="preserve"> and ZWXVÙKS. </w:t>
      </w:r>
      <w:proofErr w:type="spellStart"/>
      <w:r w:rsidRPr="001753A0">
        <w:rPr>
          <w:rFonts w:ascii="Segoe UI" w:eastAsia="Times New Roman" w:hAnsi="Segoe UI" w:cs="Segoe UI"/>
          <w:color w:val="212529"/>
          <w:sz w:val="24"/>
          <w:szCs w:val="24"/>
        </w:rPr>
        <w:t>Joumal</w:t>
      </w:r>
      <w:proofErr w:type="spellEnd"/>
      <w:r w:rsidRPr="001753A0">
        <w:rPr>
          <w:rFonts w:ascii="Segoe UI" w:eastAsia="Times New Roman" w:hAnsi="Segoe UI" w:cs="Segoe UI"/>
          <w:color w:val="212529"/>
          <w:sz w:val="24"/>
          <w:szCs w:val="24"/>
        </w:rPr>
        <w:t xml:space="preserve"> of Consumer Research, 29, March, pp. 588-594.</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spellStart"/>
      <w:r w:rsidRPr="001753A0">
        <w:rPr>
          <w:rFonts w:ascii="Segoe UI" w:eastAsia="Times New Roman" w:hAnsi="Segoe UI" w:cs="Segoe UI"/>
          <w:color w:val="212529"/>
          <w:sz w:val="24"/>
          <w:szCs w:val="24"/>
        </w:rPr>
        <w:t>Singeiis</w:t>
      </w:r>
      <w:proofErr w:type="spellEnd"/>
      <w:r w:rsidRPr="001753A0">
        <w:rPr>
          <w:rFonts w:ascii="Segoe UI" w:eastAsia="Times New Roman" w:hAnsi="Segoe UI" w:cs="Segoe UI"/>
          <w:color w:val="212529"/>
          <w:sz w:val="24"/>
          <w:szCs w:val="24"/>
        </w:rPr>
        <w:t xml:space="preserve">, TM. </w:t>
      </w:r>
      <w:proofErr w:type="gramStart"/>
      <w:r w:rsidRPr="001753A0">
        <w:rPr>
          <w:rFonts w:ascii="Segoe UI" w:eastAsia="Times New Roman" w:hAnsi="Segoe UI" w:cs="Segoe UI"/>
          <w:color w:val="212529"/>
          <w:sz w:val="24"/>
          <w:szCs w:val="24"/>
        </w:rPr>
        <w:t>&amp; Brown, W.J. (1995) Culture, self, and collectivist communication.</w:t>
      </w:r>
      <w:proofErr w:type="gramEnd"/>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lastRenderedPageBreak/>
        <w:t xml:space="preserve">Human Communication </w:t>
      </w:r>
      <w:proofErr w:type="spellStart"/>
      <w:r w:rsidRPr="001753A0">
        <w:rPr>
          <w:rFonts w:ascii="Segoe UI" w:eastAsia="Times New Roman" w:hAnsi="Segoe UI" w:cs="Segoe UI"/>
          <w:color w:val="212529"/>
          <w:sz w:val="24"/>
          <w:szCs w:val="24"/>
        </w:rPr>
        <w:t>Researrh</w:t>
      </w:r>
      <w:proofErr w:type="spellEnd"/>
      <w:r w:rsidRPr="001753A0">
        <w:rPr>
          <w:rFonts w:ascii="Segoe UI" w:eastAsia="Times New Roman" w:hAnsi="Segoe UI" w:cs="Segoe UI"/>
          <w:color w:val="212529"/>
          <w:sz w:val="24"/>
          <w:szCs w:val="24"/>
        </w:rPr>
        <w:t>, 21, pp. 354-389.</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 xml:space="preserve">Singh, N., </w:t>
      </w:r>
      <w:proofErr w:type="spellStart"/>
      <w:r w:rsidRPr="001753A0">
        <w:rPr>
          <w:rFonts w:ascii="Segoe UI" w:eastAsia="Times New Roman" w:hAnsi="Segoe UI" w:cs="Segoe UI"/>
          <w:color w:val="212529"/>
          <w:sz w:val="24"/>
          <w:szCs w:val="24"/>
        </w:rPr>
        <w:t>Fassott</w:t>
      </w:r>
      <w:proofErr w:type="spellEnd"/>
      <w:r w:rsidRPr="001753A0">
        <w:rPr>
          <w:rFonts w:ascii="Segoe UI" w:eastAsia="Times New Roman" w:hAnsi="Segoe UI" w:cs="Segoe UI"/>
          <w:color w:val="212529"/>
          <w:sz w:val="24"/>
          <w:szCs w:val="24"/>
        </w:rPr>
        <w:t xml:space="preserve">, </w:t>
      </w:r>
      <w:proofErr w:type="gramStart"/>
      <w:r w:rsidRPr="001753A0">
        <w:rPr>
          <w:rFonts w:ascii="Segoe UI" w:eastAsia="Times New Roman" w:hAnsi="Segoe UI" w:cs="Segoe UI"/>
          <w:color w:val="212529"/>
          <w:sz w:val="24"/>
          <w:szCs w:val="24"/>
        </w:rPr>
        <w:t>G..</w:t>
      </w:r>
      <w:proofErr w:type="gramEnd"/>
      <w:r w:rsidRPr="001753A0">
        <w:rPr>
          <w:rFonts w:ascii="Segoe UI" w:eastAsia="Times New Roman" w:hAnsi="Segoe UI" w:cs="Segoe UI"/>
          <w:color w:val="212529"/>
          <w:sz w:val="24"/>
          <w:szCs w:val="24"/>
        </w:rPr>
        <w:t xml:space="preserve"> Chao, M.C.H. &amp; Hoffmann, J.A. (2006) Understanding international web site usage. </w:t>
      </w:r>
      <w:proofErr w:type="gramStart"/>
      <w:r w:rsidRPr="001753A0">
        <w:rPr>
          <w:rFonts w:ascii="Segoe UI" w:eastAsia="Times New Roman" w:hAnsi="Segoe UI" w:cs="Segoe UI"/>
          <w:color w:val="212529"/>
          <w:sz w:val="24"/>
          <w:szCs w:val="24"/>
        </w:rPr>
        <w:t>A cross-national study of German, Brazilian, and Taiwanese online consumers.</w:t>
      </w:r>
      <w:proofErr w:type="gramEnd"/>
      <w:r w:rsidRPr="001753A0">
        <w:rPr>
          <w:rFonts w:ascii="Segoe UI" w:eastAsia="Times New Roman" w:hAnsi="Segoe UI" w:cs="Segoe UI"/>
          <w:color w:val="212529"/>
          <w:sz w:val="24"/>
          <w:szCs w:val="24"/>
        </w:rPr>
        <w:t xml:space="preserve"> </w:t>
      </w:r>
      <w:proofErr w:type="spellStart"/>
      <w:r w:rsidRPr="001753A0">
        <w:rPr>
          <w:rFonts w:ascii="Segoe UI" w:eastAsia="Times New Roman" w:hAnsi="Segoe UI" w:cs="Segoe UI"/>
          <w:color w:val="212529"/>
          <w:sz w:val="24"/>
          <w:szCs w:val="24"/>
        </w:rPr>
        <w:t>IntemationaiMarketing</w:t>
      </w:r>
      <w:proofErr w:type="spellEnd"/>
      <w:r w:rsidRPr="001753A0">
        <w:rPr>
          <w:rFonts w:ascii="Segoe UI" w:eastAsia="Times New Roman" w:hAnsi="Segoe UI" w:cs="Segoe UI"/>
          <w:color w:val="212529"/>
          <w:sz w:val="24"/>
          <w:szCs w:val="24"/>
        </w:rPr>
        <w:t xml:space="preserve"> Review, 23(1), pp. 83-97.</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spellStart"/>
      <w:r w:rsidRPr="001753A0">
        <w:rPr>
          <w:rFonts w:ascii="Segoe UI" w:eastAsia="Times New Roman" w:hAnsi="Segoe UI" w:cs="Segoe UI"/>
          <w:color w:val="212529"/>
          <w:sz w:val="24"/>
          <w:szCs w:val="24"/>
        </w:rPr>
        <w:t>Souiden</w:t>
      </w:r>
      <w:proofErr w:type="spellEnd"/>
      <w:r w:rsidRPr="001753A0">
        <w:rPr>
          <w:rFonts w:ascii="Segoe UI" w:eastAsia="Times New Roman" w:hAnsi="Segoe UI" w:cs="Segoe UI"/>
          <w:color w:val="212529"/>
          <w:sz w:val="24"/>
          <w:szCs w:val="24"/>
        </w:rPr>
        <w:t xml:space="preserve">, N., </w:t>
      </w:r>
      <w:proofErr w:type="spellStart"/>
      <w:r w:rsidRPr="001753A0">
        <w:rPr>
          <w:rFonts w:ascii="Segoe UI" w:eastAsia="Times New Roman" w:hAnsi="Segoe UI" w:cs="Segoe UI"/>
          <w:color w:val="212529"/>
          <w:sz w:val="24"/>
          <w:szCs w:val="24"/>
        </w:rPr>
        <w:t>Kassim</w:t>
      </w:r>
      <w:proofErr w:type="spellEnd"/>
      <w:r w:rsidRPr="001753A0">
        <w:rPr>
          <w:rFonts w:ascii="Segoe UI" w:eastAsia="Times New Roman" w:hAnsi="Segoe UI" w:cs="Segoe UI"/>
          <w:color w:val="212529"/>
          <w:sz w:val="24"/>
          <w:szCs w:val="24"/>
        </w:rPr>
        <w:t xml:space="preserve">, N.M. &amp; Hong, H.J. (2006) </w:t>
      </w:r>
      <w:proofErr w:type="gramStart"/>
      <w:r w:rsidRPr="001753A0">
        <w:rPr>
          <w:rFonts w:ascii="Segoe UI" w:eastAsia="Times New Roman" w:hAnsi="Segoe UI" w:cs="Segoe UI"/>
          <w:color w:val="212529"/>
          <w:sz w:val="24"/>
          <w:szCs w:val="24"/>
        </w:rPr>
        <w:t>The</w:t>
      </w:r>
      <w:proofErr w:type="gramEnd"/>
      <w:r w:rsidRPr="001753A0">
        <w:rPr>
          <w:rFonts w:ascii="Segoe UI" w:eastAsia="Times New Roman" w:hAnsi="Segoe UI" w:cs="Segoe UI"/>
          <w:color w:val="212529"/>
          <w:sz w:val="24"/>
          <w:szCs w:val="24"/>
        </w:rPr>
        <w:t xml:space="preserve"> effect of corporate branding dimensions on consumers' product evaluation, a cross-cultural analysis. European </w:t>
      </w:r>
      <w:proofErr w:type="spellStart"/>
      <w:r w:rsidRPr="001753A0">
        <w:rPr>
          <w:rFonts w:ascii="Segoe UI" w:eastAsia="Times New Roman" w:hAnsi="Segoe UI" w:cs="Segoe UI"/>
          <w:color w:val="212529"/>
          <w:sz w:val="24"/>
          <w:szCs w:val="24"/>
        </w:rPr>
        <w:t>Jotimal</w:t>
      </w:r>
      <w:proofErr w:type="spellEnd"/>
      <w:r w:rsidRPr="001753A0">
        <w:rPr>
          <w:rFonts w:ascii="Segoe UI" w:eastAsia="Times New Roman" w:hAnsi="Segoe UI" w:cs="Segoe UI"/>
          <w:color w:val="212529"/>
          <w:sz w:val="24"/>
          <w:szCs w:val="24"/>
        </w:rPr>
        <w:t xml:space="preserve"> of Marketing, 40(7/8), pp. 825-845.</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 xml:space="preserve">Stern, B.L. &amp; </w:t>
      </w:r>
      <w:proofErr w:type="spellStart"/>
      <w:r w:rsidRPr="001753A0">
        <w:rPr>
          <w:rFonts w:ascii="Segoe UI" w:eastAsia="Times New Roman" w:hAnsi="Segoe UI" w:cs="Segoe UI"/>
          <w:color w:val="212529"/>
          <w:sz w:val="24"/>
          <w:szCs w:val="24"/>
        </w:rPr>
        <w:t>Resnik</w:t>
      </w:r>
      <w:proofErr w:type="spellEnd"/>
      <w:r w:rsidRPr="001753A0">
        <w:rPr>
          <w:rFonts w:ascii="Segoe UI" w:eastAsia="Times New Roman" w:hAnsi="Segoe UI" w:cs="Segoe UI"/>
          <w:color w:val="212529"/>
          <w:sz w:val="24"/>
          <w:szCs w:val="24"/>
        </w:rPr>
        <w:t xml:space="preserve">, A.J. </w:t>
      </w:r>
      <w:proofErr w:type="gramStart"/>
      <w:r w:rsidRPr="001753A0">
        <w:rPr>
          <w:rFonts w:ascii="Segoe UI" w:eastAsia="Times New Roman" w:hAnsi="Segoe UI" w:cs="Segoe UI"/>
          <w:color w:val="212529"/>
          <w:sz w:val="24"/>
          <w:szCs w:val="24"/>
        </w:rPr>
        <w:t>( 1991</w:t>
      </w:r>
      <w:proofErr w:type="gramEnd"/>
      <w:r w:rsidRPr="001753A0">
        <w:rPr>
          <w:rFonts w:ascii="Segoe UI" w:eastAsia="Times New Roman" w:hAnsi="Segoe UI" w:cs="Segoe UI"/>
          <w:color w:val="212529"/>
          <w:sz w:val="24"/>
          <w:szCs w:val="24"/>
        </w:rPr>
        <w:t xml:space="preserve"> ) Information content in television advertising: a replication and </w:t>
      </w:r>
      <w:proofErr w:type="spellStart"/>
      <w:r w:rsidRPr="001753A0">
        <w:rPr>
          <w:rFonts w:ascii="Segoe UI" w:eastAsia="Times New Roman" w:hAnsi="Segoe UI" w:cs="Segoe UI"/>
          <w:color w:val="212529"/>
          <w:sz w:val="24"/>
          <w:szCs w:val="24"/>
        </w:rPr>
        <w:t>cuicnsion</w:t>
      </w:r>
      <w:proofErr w:type="spellEnd"/>
      <w:r w:rsidRPr="001753A0">
        <w:rPr>
          <w:rFonts w:ascii="Segoe UI" w:eastAsia="Times New Roman" w:hAnsi="Segoe UI" w:cs="Segoe UI"/>
          <w:color w:val="212529"/>
          <w:sz w:val="24"/>
          <w:szCs w:val="24"/>
        </w:rPr>
        <w:t xml:space="preserve">. </w:t>
      </w:r>
      <w:proofErr w:type="gramStart"/>
      <w:r w:rsidRPr="001753A0">
        <w:rPr>
          <w:rFonts w:ascii="Segoe UI" w:eastAsia="Times New Roman" w:hAnsi="Segoe UI" w:cs="Segoe UI"/>
          <w:color w:val="212529"/>
          <w:sz w:val="24"/>
          <w:szCs w:val="24"/>
        </w:rPr>
        <w:t>Journal of Advertising Research, 31(3), June/July, pp. 36-46.</w:t>
      </w:r>
      <w:proofErr w:type="gramEnd"/>
      <w:r w:rsidRPr="001753A0">
        <w:rPr>
          <w:rFonts w:ascii="Segoe UI" w:eastAsia="Times New Roman" w:hAnsi="Segoe UI" w:cs="Segoe UI"/>
          <w:color w:val="212529"/>
          <w:sz w:val="24"/>
          <w:szCs w:val="24"/>
        </w:rPr>
        <w:t xml:space="preserve"> </w:t>
      </w:r>
      <w:proofErr w:type="spellStart"/>
      <w:r w:rsidRPr="001753A0">
        <w:rPr>
          <w:rFonts w:ascii="Segoe UI" w:eastAsia="Times New Roman" w:hAnsi="Segoe UI" w:cs="Segoe UI"/>
          <w:color w:val="212529"/>
          <w:sz w:val="24"/>
          <w:szCs w:val="24"/>
        </w:rPr>
        <w:t>Suedo</w:t>
      </w:r>
      <w:proofErr w:type="spellEnd"/>
      <w:r w:rsidRPr="001753A0">
        <w:rPr>
          <w:rFonts w:ascii="Segoe UI" w:eastAsia="Times New Roman" w:hAnsi="Segoe UI" w:cs="Segoe UI"/>
          <w:color w:val="212529"/>
          <w:sz w:val="24"/>
          <w:szCs w:val="24"/>
        </w:rPr>
        <w:t xml:space="preserve">, K. (2004) Differences in the perception of face, in </w:t>
      </w:r>
      <w:proofErr w:type="spellStart"/>
      <w:r w:rsidRPr="001753A0">
        <w:rPr>
          <w:rFonts w:ascii="Segoe UI" w:eastAsia="Times New Roman" w:hAnsi="Segoe UI" w:cs="Segoe UI"/>
          <w:color w:val="212529"/>
          <w:sz w:val="24"/>
          <w:szCs w:val="24"/>
        </w:rPr>
        <w:t>Jandt</w:t>
      </w:r>
      <w:proofErr w:type="spellEnd"/>
      <w:r w:rsidRPr="001753A0">
        <w:rPr>
          <w:rFonts w:ascii="Segoe UI" w:eastAsia="Times New Roman" w:hAnsi="Segoe UI" w:cs="Segoe UI"/>
          <w:color w:val="212529"/>
          <w:sz w:val="24"/>
          <w:szCs w:val="24"/>
        </w:rPr>
        <w:t>, F.E. (</w:t>
      </w:r>
      <w:proofErr w:type="gramStart"/>
      <w:r w:rsidRPr="001753A0">
        <w:rPr>
          <w:rFonts w:ascii="Segoe UI" w:eastAsia="Times New Roman" w:hAnsi="Segoe UI" w:cs="Segoe UI"/>
          <w:color w:val="212529"/>
          <w:sz w:val="24"/>
          <w:szCs w:val="24"/>
        </w:rPr>
        <w:t>ed</w:t>
      </w:r>
      <w:proofErr w:type="gramEnd"/>
      <w:r w:rsidRPr="001753A0">
        <w:rPr>
          <w:rFonts w:ascii="Segoe UI" w:eastAsia="Times New Roman" w:hAnsi="Segoe UI" w:cs="Segoe UI"/>
          <w:color w:val="212529"/>
          <w:sz w:val="24"/>
          <w:szCs w:val="24"/>
        </w:rPr>
        <w:t>.)</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spellStart"/>
      <w:proofErr w:type="gramStart"/>
      <w:r w:rsidRPr="001753A0">
        <w:rPr>
          <w:rFonts w:ascii="Segoe UI" w:eastAsia="Times New Roman" w:hAnsi="Segoe UI" w:cs="Segoe UI"/>
          <w:color w:val="212529"/>
          <w:sz w:val="24"/>
          <w:szCs w:val="24"/>
        </w:rPr>
        <w:t>Interatltural</w:t>
      </w:r>
      <w:proofErr w:type="spellEnd"/>
      <w:r w:rsidRPr="001753A0">
        <w:rPr>
          <w:rFonts w:ascii="Segoe UI" w:eastAsia="Times New Roman" w:hAnsi="Segoe UI" w:cs="Segoe UI"/>
          <w:color w:val="212529"/>
          <w:sz w:val="24"/>
          <w:szCs w:val="24"/>
        </w:rPr>
        <w:t xml:space="preserve"> Communication.</w:t>
      </w:r>
      <w:proofErr w:type="gramEnd"/>
      <w:r w:rsidRPr="001753A0">
        <w:rPr>
          <w:rFonts w:ascii="Segoe UI" w:eastAsia="Times New Roman" w:hAnsi="Segoe UI" w:cs="Segoe UI"/>
          <w:color w:val="212529"/>
          <w:sz w:val="24"/>
          <w:szCs w:val="24"/>
        </w:rPr>
        <w:t xml:space="preserve"> Thousand Oaks: Sage, pp. 293-301.</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gramStart"/>
      <w:r w:rsidRPr="001753A0">
        <w:rPr>
          <w:rFonts w:ascii="Segoe UI" w:eastAsia="Times New Roman" w:hAnsi="Segoe UI" w:cs="Segoe UI"/>
          <w:color w:val="212529"/>
          <w:sz w:val="24"/>
          <w:szCs w:val="24"/>
        </w:rPr>
        <w:t xml:space="preserve">Sung, Y. &amp; </w:t>
      </w:r>
      <w:proofErr w:type="spellStart"/>
      <w:r w:rsidRPr="001753A0">
        <w:rPr>
          <w:rFonts w:ascii="Segoe UI" w:eastAsia="Times New Roman" w:hAnsi="Segoe UI" w:cs="Segoe UI"/>
          <w:color w:val="212529"/>
          <w:sz w:val="24"/>
          <w:szCs w:val="24"/>
        </w:rPr>
        <w:t>Tinkham</w:t>
      </w:r>
      <w:proofErr w:type="spellEnd"/>
      <w:r w:rsidRPr="001753A0">
        <w:rPr>
          <w:rFonts w:ascii="Segoe UI" w:eastAsia="Times New Roman" w:hAnsi="Segoe UI" w:cs="Segoe UI"/>
          <w:color w:val="212529"/>
          <w:sz w:val="24"/>
          <w:szCs w:val="24"/>
        </w:rPr>
        <w:t>, S.F (2005) Brand personality structures in the United States and Korea: common and culture-specific factors.</w:t>
      </w:r>
      <w:proofErr w:type="gramEnd"/>
      <w:r w:rsidRPr="001753A0">
        <w:rPr>
          <w:rFonts w:ascii="Segoe UI" w:eastAsia="Times New Roman" w:hAnsi="Segoe UI" w:cs="Segoe UI"/>
          <w:color w:val="212529"/>
          <w:sz w:val="24"/>
          <w:szCs w:val="24"/>
        </w:rPr>
        <w:t xml:space="preserve"> </w:t>
      </w:r>
      <w:proofErr w:type="spellStart"/>
      <w:r w:rsidRPr="001753A0">
        <w:rPr>
          <w:rFonts w:ascii="Segoe UI" w:eastAsia="Times New Roman" w:hAnsi="Segoe UI" w:cs="Segoe UI"/>
          <w:color w:val="212529"/>
          <w:sz w:val="24"/>
          <w:szCs w:val="24"/>
        </w:rPr>
        <w:t>Joumal</w:t>
      </w:r>
      <w:proofErr w:type="spellEnd"/>
      <w:r w:rsidRPr="001753A0">
        <w:rPr>
          <w:rFonts w:ascii="Segoe UI" w:eastAsia="Times New Roman" w:hAnsi="Segoe UI" w:cs="Segoe UI"/>
          <w:color w:val="212529"/>
          <w:sz w:val="24"/>
          <w:szCs w:val="24"/>
        </w:rPr>
        <w:t xml:space="preserve"> of Consumer Psychology^ 15(4), pp. 334-350.</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spellStart"/>
      <w:r w:rsidRPr="001753A0">
        <w:rPr>
          <w:rFonts w:ascii="Segoe UI" w:eastAsia="Times New Roman" w:hAnsi="Segoe UI" w:cs="Segoe UI"/>
          <w:color w:val="212529"/>
          <w:sz w:val="24"/>
          <w:szCs w:val="24"/>
        </w:rPr>
        <w:t>Tardiff</w:t>
      </w:r>
      <w:proofErr w:type="spellEnd"/>
      <w:r w:rsidRPr="001753A0">
        <w:rPr>
          <w:rFonts w:ascii="Segoe UI" w:eastAsia="Times New Roman" w:hAnsi="Segoe UI" w:cs="Segoe UI"/>
          <w:color w:val="212529"/>
          <w:sz w:val="24"/>
          <w:szCs w:val="24"/>
        </w:rPr>
        <w:t xml:space="preserve">, T., Fletcher, P., Liang, W, Zhang, Z., </w:t>
      </w:r>
      <w:proofErr w:type="spellStart"/>
      <w:r w:rsidRPr="001753A0">
        <w:rPr>
          <w:rFonts w:ascii="Segoe UI" w:eastAsia="Times New Roman" w:hAnsi="Segoe UI" w:cs="Segoe UI"/>
          <w:color w:val="212529"/>
          <w:sz w:val="24"/>
          <w:szCs w:val="24"/>
        </w:rPr>
        <w:t>Kaciroti</w:t>
      </w:r>
      <w:proofErr w:type="spellEnd"/>
      <w:r w:rsidRPr="001753A0">
        <w:rPr>
          <w:rFonts w:ascii="Segoe UI" w:eastAsia="Times New Roman" w:hAnsi="Segoe UI" w:cs="Segoe UI"/>
          <w:color w:val="212529"/>
          <w:sz w:val="24"/>
          <w:szCs w:val="24"/>
        </w:rPr>
        <w:t xml:space="preserve">, N. &amp; </w:t>
      </w:r>
      <w:proofErr w:type="spellStart"/>
      <w:r w:rsidRPr="001753A0">
        <w:rPr>
          <w:rFonts w:ascii="Segoe UI" w:eastAsia="Times New Roman" w:hAnsi="Segoe UI" w:cs="Segoe UI"/>
          <w:color w:val="212529"/>
          <w:sz w:val="24"/>
          <w:szCs w:val="24"/>
        </w:rPr>
        <w:t>Marchman</w:t>
      </w:r>
      <w:proofErr w:type="spellEnd"/>
      <w:r w:rsidRPr="001753A0">
        <w:rPr>
          <w:rFonts w:ascii="Segoe UI" w:eastAsia="Times New Roman" w:hAnsi="Segoe UI" w:cs="Segoe UI"/>
          <w:color w:val="212529"/>
          <w:sz w:val="24"/>
          <w:szCs w:val="24"/>
        </w:rPr>
        <w:t>, V.A. (2008)</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gramStart"/>
      <w:r w:rsidRPr="001753A0">
        <w:rPr>
          <w:rFonts w:ascii="Segoe UI" w:eastAsia="Times New Roman" w:hAnsi="Segoe UI" w:cs="Segoe UI"/>
          <w:color w:val="212529"/>
          <w:sz w:val="24"/>
          <w:szCs w:val="24"/>
        </w:rPr>
        <w:t>Baby's first ten words.</w:t>
      </w:r>
      <w:proofErr w:type="gramEnd"/>
      <w:r w:rsidRPr="001753A0">
        <w:rPr>
          <w:rFonts w:ascii="Segoe UI" w:eastAsia="Times New Roman" w:hAnsi="Segoe UI" w:cs="Segoe UI"/>
          <w:color w:val="212529"/>
          <w:sz w:val="24"/>
          <w:szCs w:val="24"/>
        </w:rPr>
        <w:t xml:space="preserve"> Development Psychology, 44(4), pp. 929-938.</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 xml:space="preserve">Taylor, C.R. (2002) </w:t>
      </w:r>
      <w:proofErr w:type="gramStart"/>
      <w:r w:rsidRPr="001753A0">
        <w:rPr>
          <w:rFonts w:ascii="Segoe UI" w:eastAsia="Times New Roman" w:hAnsi="Segoe UI" w:cs="Segoe UI"/>
          <w:color w:val="212529"/>
          <w:sz w:val="24"/>
          <w:szCs w:val="24"/>
        </w:rPr>
        <w:t>What</w:t>
      </w:r>
      <w:proofErr w:type="gramEnd"/>
      <w:r w:rsidRPr="001753A0">
        <w:rPr>
          <w:rFonts w:ascii="Segoe UI" w:eastAsia="Times New Roman" w:hAnsi="Segoe UI" w:cs="Segoe UI"/>
          <w:color w:val="212529"/>
          <w:sz w:val="24"/>
          <w:szCs w:val="24"/>
        </w:rPr>
        <w:t xml:space="preserve"> is wrong with international advertising </w:t>
      </w:r>
      <w:proofErr w:type="spellStart"/>
      <w:r w:rsidRPr="001753A0">
        <w:rPr>
          <w:rFonts w:ascii="Segoe UI" w:eastAsia="Times New Roman" w:hAnsi="Segoe UI" w:cs="Segoe UI"/>
          <w:color w:val="212529"/>
          <w:sz w:val="24"/>
          <w:szCs w:val="24"/>
        </w:rPr>
        <w:t>Tcscaxch</w:t>
      </w:r>
      <w:proofErr w:type="spellEnd"/>
      <w:r w:rsidRPr="001753A0">
        <w:rPr>
          <w:rFonts w:ascii="Segoe UI" w:eastAsia="Times New Roman" w:hAnsi="Segoe UI" w:cs="Segoe UI"/>
          <w:color w:val="212529"/>
          <w:sz w:val="24"/>
          <w:szCs w:val="24"/>
        </w:rPr>
        <w:t xml:space="preserve">} </w:t>
      </w:r>
      <w:proofErr w:type="spellStart"/>
      <w:r w:rsidRPr="001753A0">
        <w:rPr>
          <w:rFonts w:ascii="Segoe UI" w:eastAsia="Times New Roman" w:hAnsi="Segoe UI" w:cs="Segoe UI"/>
          <w:color w:val="212529"/>
          <w:sz w:val="24"/>
          <w:szCs w:val="24"/>
        </w:rPr>
        <w:t>Joumal</w:t>
      </w:r>
      <w:proofErr w:type="spellEnd"/>
      <w:r w:rsidRPr="001753A0">
        <w:rPr>
          <w:rFonts w:ascii="Segoe UI" w:eastAsia="Times New Roman" w:hAnsi="Segoe UI" w:cs="Segoe UI"/>
          <w:color w:val="212529"/>
          <w:sz w:val="24"/>
          <w:szCs w:val="24"/>
        </w:rPr>
        <w:t xml:space="preserve"> of</w:t>
      </w:r>
    </w:p>
    <w:p w:rsidR="001753A0" w:rsidRPr="001753A0" w:rsidRDefault="001753A0" w:rsidP="001753A0">
      <w:pPr>
        <w:spacing w:after="0" w:line="240" w:lineRule="auto"/>
        <w:rPr>
          <w:rFonts w:ascii="Times New Roman" w:eastAsia="Times New Roman" w:hAnsi="Times New Roman" w:cs="Times New Roman"/>
          <w:sz w:val="24"/>
          <w:szCs w:val="24"/>
        </w:rPr>
      </w:pPr>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gramStart"/>
      <w:r w:rsidRPr="001753A0">
        <w:rPr>
          <w:rFonts w:ascii="Segoe UI" w:eastAsia="Times New Roman" w:hAnsi="Segoe UI" w:cs="Segoe UI"/>
          <w:color w:val="212529"/>
          <w:sz w:val="24"/>
          <w:szCs w:val="24"/>
        </w:rPr>
        <w:t xml:space="preserve">Taylor, C.R. (2005) Moving </w:t>
      </w:r>
      <w:proofErr w:type="spellStart"/>
      <w:r w:rsidRPr="001753A0">
        <w:rPr>
          <w:rFonts w:ascii="Segoe UI" w:eastAsia="Times New Roman" w:hAnsi="Segoe UI" w:cs="Segoe UI"/>
          <w:color w:val="212529"/>
          <w:sz w:val="24"/>
          <w:szCs w:val="24"/>
        </w:rPr>
        <w:t>intemational</w:t>
      </w:r>
      <w:proofErr w:type="spellEnd"/>
      <w:r w:rsidRPr="001753A0">
        <w:rPr>
          <w:rFonts w:ascii="Segoe UI" w:eastAsia="Times New Roman" w:hAnsi="Segoe UI" w:cs="Segoe UI"/>
          <w:color w:val="212529"/>
          <w:sz w:val="24"/>
          <w:szCs w:val="24"/>
        </w:rPr>
        <w:t xml:space="preserve"> advertising </w:t>
      </w:r>
      <w:proofErr w:type="spellStart"/>
      <w:r w:rsidRPr="001753A0">
        <w:rPr>
          <w:rFonts w:ascii="Segoe UI" w:eastAsia="Times New Roman" w:hAnsi="Segoe UI" w:cs="Segoe UI"/>
          <w:color w:val="212529"/>
          <w:sz w:val="24"/>
          <w:szCs w:val="24"/>
        </w:rPr>
        <w:t>researeh</w:t>
      </w:r>
      <w:proofErr w:type="spellEnd"/>
      <w:r w:rsidRPr="001753A0">
        <w:rPr>
          <w:rFonts w:ascii="Segoe UI" w:eastAsia="Times New Roman" w:hAnsi="Segoe UI" w:cs="Segoe UI"/>
          <w:color w:val="212529"/>
          <w:sz w:val="24"/>
          <w:szCs w:val="24"/>
        </w:rPr>
        <w:t xml:space="preserve"> forward.</w:t>
      </w:r>
      <w:proofErr w:type="gramEnd"/>
      <w:r w:rsidRPr="001753A0">
        <w:rPr>
          <w:rFonts w:ascii="Segoe UI" w:eastAsia="Times New Roman" w:hAnsi="Segoe UI" w:cs="Segoe UI"/>
          <w:color w:val="212529"/>
          <w:sz w:val="24"/>
          <w:szCs w:val="24"/>
        </w:rPr>
        <w:t xml:space="preserve"> </w:t>
      </w:r>
      <w:proofErr w:type="spellStart"/>
      <w:r w:rsidRPr="001753A0">
        <w:rPr>
          <w:rFonts w:ascii="Segoe UI" w:eastAsia="Times New Roman" w:hAnsi="Segoe UI" w:cs="Segoe UI"/>
          <w:color w:val="212529"/>
          <w:sz w:val="24"/>
          <w:szCs w:val="24"/>
        </w:rPr>
        <w:t>Joumal</w:t>
      </w:r>
      <w:proofErr w:type="spellEnd"/>
      <w:r w:rsidRPr="001753A0">
        <w:rPr>
          <w:rFonts w:ascii="Segoe UI" w:eastAsia="Times New Roman" w:hAnsi="Segoe UI" w:cs="Segoe UI"/>
          <w:color w:val="212529"/>
          <w:sz w:val="24"/>
          <w:szCs w:val="24"/>
        </w:rPr>
        <w:t xml:space="preserve"> of</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Advertising, 34f'l), pp. 7-16.</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 xml:space="preserve">Taylor, C.R. (2007) </w:t>
      </w:r>
      <w:proofErr w:type="gramStart"/>
      <w:r w:rsidRPr="001753A0">
        <w:rPr>
          <w:rFonts w:ascii="Segoe UI" w:eastAsia="Times New Roman" w:hAnsi="Segoe UI" w:cs="Segoe UI"/>
          <w:color w:val="212529"/>
          <w:sz w:val="24"/>
          <w:szCs w:val="24"/>
        </w:rPr>
        <w:t>Recent</w:t>
      </w:r>
      <w:proofErr w:type="gramEnd"/>
      <w:r w:rsidRPr="001753A0">
        <w:rPr>
          <w:rFonts w:ascii="Segoe UI" w:eastAsia="Times New Roman" w:hAnsi="Segoe UI" w:cs="Segoe UI"/>
          <w:color w:val="212529"/>
          <w:sz w:val="24"/>
          <w:szCs w:val="24"/>
        </w:rPr>
        <w:t xml:space="preserve"> trends in international advertising research: current state of knowledge and where we need to go. </w:t>
      </w:r>
      <w:proofErr w:type="gramStart"/>
      <w:r w:rsidRPr="001753A0">
        <w:rPr>
          <w:rFonts w:ascii="Segoe UI" w:eastAsia="Times New Roman" w:hAnsi="Segoe UI" w:cs="Segoe UI"/>
          <w:color w:val="212529"/>
          <w:sz w:val="24"/>
          <w:szCs w:val="24"/>
        </w:rPr>
        <w:t xml:space="preserve">Proceedings of the 2007 Conference of </w:t>
      </w:r>
      <w:proofErr w:type="spellStart"/>
      <w:r w:rsidRPr="001753A0">
        <w:rPr>
          <w:rFonts w:ascii="Segoe UI" w:eastAsia="Times New Roman" w:hAnsi="Segoe UI" w:cs="Segoe UI"/>
          <w:color w:val="212529"/>
          <w:sz w:val="24"/>
          <w:szCs w:val="24"/>
        </w:rPr>
        <w:t>rhe</w:t>
      </w:r>
      <w:proofErr w:type="spellEnd"/>
      <w:r w:rsidRPr="001753A0">
        <w:rPr>
          <w:rFonts w:ascii="Segoe UI" w:eastAsia="Times New Roman" w:hAnsi="Segoe UI" w:cs="Segoe UI"/>
          <w:color w:val="212529"/>
          <w:sz w:val="24"/>
          <w:szCs w:val="24"/>
        </w:rPr>
        <w:t xml:space="preserve"> American Academy of Advertising, 12-15 April.</w:t>
      </w:r>
      <w:proofErr w:type="gramEnd"/>
      <w:r w:rsidRPr="001753A0">
        <w:rPr>
          <w:rFonts w:ascii="Segoe UI" w:eastAsia="Times New Roman" w:hAnsi="Segoe UI" w:cs="Segoe UI"/>
          <w:color w:val="212529"/>
          <w:sz w:val="24"/>
          <w:szCs w:val="24"/>
        </w:rPr>
        <w:t xml:space="preserve"> Burlington, VT Taylor, C.R. &amp; Okazaki, S. (2006) Who standardizes advertising more frequently, and why do they do so? A comparison of US and Japanese subsidiaries' advertising practices in the European \]x\\</w:t>
      </w:r>
      <w:proofErr w:type="spellStart"/>
      <w:r w:rsidRPr="001753A0">
        <w:rPr>
          <w:rFonts w:ascii="Segoe UI" w:eastAsia="Times New Roman" w:hAnsi="Segoe UI" w:cs="Segoe UI"/>
          <w:color w:val="212529"/>
          <w:sz w:val="24"/>
          <w:szCs w:val="24"/>
        </w:rPr>
        <w:t>yyx</w:t>
      </w:r>
      <w:proofErr w:type="spellEnd"/>
      <w:r w:rsidRPr="001753A0">
        <w:rPr>
          <w:rFonts w:ascii="Segoe UI" w:eastAsia="Times New Roman" w:hAnsi="Segoe UI" w:cs="Segoe UI"/>
          <w:color w:val="212529"/>
          <w:sz w:val="24"/>
          <w:szCs w:val="24"/>
        </w:rPr>
        <w:t xml:space="preserve">\. </w:t>
      </w:r>
      <w:proofErr w:type="spellStart"/>
      <w:proofErr w:type="gramStart"/>
      <w:r w:rsidRPr="001753A0">
        <w:rPr>
          <w:rFonts w:ascii="Segoe UI" w:eastAsia="Times New Roman" w:hAnsi="Segoe UI" w:cs="Segoe UI"/>
          <w:color w:val="212529"/>
          <w:sz w:val="24"/>
          <w:szCs w:val="24"/>
        </w:rPr>
        <w:t>Joumal</w:t>
      </w:r>
      <w:proofErr w:type="spellEnd"/>
      <w:r w:rsidRPr="001753A0">
        <w:rPr>
          <w:rFonts w:ascii="Segoe UI" w:eastAsia="Times New Roman" w:hAnsi="Segoe UI" w:cs="Segoe UI"/>
          <w:color w:val="212529"/>
          <w:sz w:val="24"/>
          <w:szCs w:val="24"/>
        </w:rPr>
        <w:t xml:space="preserve"> of </w:t>
      </w:r>
      <w:proofErr w:type="spellStart"/>
      <w:r w:rsidRPr="001753A0">
        <w:rPr>
          <w:rFonts w:ascii="Segoe UI" w:eastAsia="Times New Roman" w:hAnsi="Segoe UI" w:cs="Segoe UI"/>
          <w:color w:val="212529"/>
          <w:sz w:val="24"/>
          <w:szCs w:val="24"/>
        </w:rPr>
        <w:t>intemational</w:t>
      </w:r>
      <w:proofErr w:type="spellEnd"/>
      <w:r w:rsidRPr="001753A0">
        <w:rPr>
          <w:rFonts w:ascii="Segoe UI" w:eastAsia="Times New Roman" w:hAnsi="Segoe UI" w:cs="Segoe UI"/>
          <w:color w:val="212529"/>
          <w:sz w:val="24"/>
          <w:szCs w:val="24"/>
        </w:rPr>
        <w:t xml:space="preserve"> Marketing, 14(1), pp. 98-120.</w:t>
      </w:r>
      <w:proofErr w:type="gramEnd"/>
      <w:r w:rsidRPr="001753A0">
        <w:rPr>
          <w:rFonts w:ascii="Segoe UI" w:eastAsia="Times New Roman" w:hAnsi="Segoe UI" w:cs="Segoe UI"/>
          <w:color w:val="212529"/>
          <w:sz w:val="24"/>
          <w:szCs w:val="24"/>
        </w:rPr>
        <w:t xml:space="preserve"> </w:t>
      </w:r>
      <w:proofErr w:type="spellStart"/>
      <w:r w:rsidRPr="001753A0">
        <w:rPr>
          <w:rFonts w:ascii="Segoe UI" w:eastAsia="Times New Roman" w:hAnsi="Segoe UI" w:cs="Segoe UI"/>
          <w:color w:val="212529"/>
          <w:sz w:val="24"/>
          <w:szCs w:val="24"/>
        </w:rPr>
        <w:t>Tellis</w:t>
      </w:r>
      <w:proofErr w:type="spellEnd"/>
      <w:r w:rsidRPr="001753A0">
        <w:rPr>
          <w:rFonts w:ascii="Segoe UI" w:eastAsia="Times New Roman" w:hAnsi="Segoe UI" w:cs="Segoe UI"/>
          <w:color w:val="212529"/>
          <w:sz w:val="24"/>
          <w:szCs w:val="24"/>
        </w:rPr>
        <w:t xml:space="preserve">, G.J., </w:t>
      </w:r>
      <w:proofErr w:type="spellStart"/>
      <w:r w:rsidRPr="001753A0">
        <w:rPr>
          <w:rFonts w:ascii="Segoe UI" w:eastAsia="Times New Roman" w:hAnsi="Segoe UI" w:cs="Segoe UI"/>
          <w:color w:val="212529"/>
          <w:sz w:val="24"/>
          <w:szCs w:val="24"/>
        </w:rPr>
        <w:t>Stremerseh</w:t>
      </w:r>
      <w:proofErr w:type="spellEnd"/>
      <w:r w:rsidRPr="001753A0">
        <w:rPr>
          <w:rFonts w:ascii="Segoe UI" w:eastAsia="Times New Roman" w:hAnsi="Segoe UI" w:cs="Segoe UI"/>
          <w:color w:val="212529"/>
          <w:sz w:val="24"/>
          <w:szCs w:val="24"/>
        </w:rPr>
        <w:t xml:space="preserve">, S. &amp; Yin, E. (2003) </w:t>
      </w:r>
      <w:proofErr w:type="gramStart"/>
      <w:r w:rsidRPr="001753A0">
        <w:rPr>
          <w:rFonts w:ascii="Segoe UI" w:eastAsia="Times New Roman" w:hAnsi="Segoe UI" w:cs="Segoe UI"/>
          <w:color w:val="212529"/>
          <w:sz w:val="24"/>
          <w:szCs w:val="24"/>
        </w:rPr>
        <w:t>The</w:t>
      </w:r>
      <w:proofErr w:type="gramEnd"/>
      <w:r w:rsidRPr="001753A0">
        <w:rPr>
          <w:rFonts w:ascii="Segoe UI" w:eastAsia="Times New Roman" w:hAnsi="Segoe UI" w:cs="Segoe UI"/>
          <w:color w:val="212529"/>
          <w:sz w:val="24"/>
          <w:szCs w:val="24"/>
        </w:rPr>
        <w:t xml:space="preserve"> international take-off of new products: the role of economics, culture, and country innovativeness. </w:t>
      </w:r>
      <w:proofErr w:type="spellStart"/>
      <w:proofErr w:type="gramStart"/>
      <w:r w:rsidRPr="001753A0">
        <w:rPr>
          <w:rFonts w:ascii="Segoe UI" w:eastAsia="Times New Roman" w:hAnsi="Segoe UI" w:cs="Segoe UI"/>
          <w:color w:val="212529"/>
          <w:sz w:val="24"/>
          <w:szCs w:val="24"/>
        </w:rPr>
        <w:t>jWori</w:t>
      </w:r>
      <w:proofErr w:type="spellEnd"/>
      <w:proofErr w:type="gramEnd"/>
      <w:r w:rsidRPr="001753A0">
        <w:rPr>
          <w:rFonts w:ascii="Segoe UI" w:eastAsia="Times New Roman" w:hAnsi="Segoe UI" w:cs="Segoe UI"/>
          <w:color w:val="212529"/>
          <w:sz w:val="24"/>
          <w:szCs w:val="24"/>
        </w:rPr>
        <w:t xml:space="preserve">̂ </w:t>
      </w:r>
      <w:proofErr w:type="spellStart"/>
      <w:r w:rsidRPr="001753A0">
        <w:rPr>
          <w:rFonts w:ascii="Segoe UI" w:eastAsia="Times New Roman" w:hAnsi="Segoe UI" w:cs="Segoe UI"/>
          <w:color w:val="212529"/>
          <w:sz w:val="24"/>
          <w:szCs w:val="24"/>
        </w:rPr>
        <w:t>i</w:t>
      </w:r>
      <w:proofErr w:type="spellEnd"/>
      <w:r w:rsidRPr="001753A0">
        <w:rPr>
          <w:rFonts w:ascii="Segoe UI" w:eastAsia="Times New Roman" w:hAnsi="Segoe UI" w:cs="Segoe UI"/>
          <w:color w:val="212529"/>
          <w:sz w:val="24"/>
          <w:szCs w:val="24"/>
        </w:rPr>
        <w:t xml:space="preserve">-̂ «^ Science, 22(2), pp. 188-208. </w:t>
      </w:r>
      <w:proofErr w:type="spellStart"/>
      <w:proofErr w:type="gramStart"/>
      <w:r w:rsidRPr="001753A0">
        <w:rPr>
          <w:rFonts w:ascii="Segoe UI" w:eastAsia="Times New Roman" w:hAnsi="Segoe UI" w:cs="Segoe UI"/>
          <w:color w:val="212529"/>
          <w:sz w:val="24"/>
          <w:szCs w:val="24"/>
        </w:rPr>
        <w:t>Triandis</w:t>
      </w:r>
      <w:proofErr w:type="spellEnd"/>
      <w:r w:rsidRPr="001753A0">
        <w:rPr>
          <w:rFonts w:ascii="Segoe UI" w:eastAsia="Times New Roman" w:hAnsi="Segoe UI" w:cs="Segoe UI"/>
          <w:color w:val="212529"/>
          <w:sz w:val="24"/>
          <w:szCs w:val="24"/>
        </w:rPr>
        <w:t xml:space="preserve">, H.C. (1995) Individualism and </w:t>
      </w:r>
      <w:proofErr w:type="spellStart"/>
      <w:r w:rsidRPr="001753A0">
        <w:rPr>
          <w:rFonts w:ascii="Segoe UI" w:eastAsia="Times New Roman" w:hAnsi="Segoe UI" w:cs="Segoe UI"/>
          <w:color w:val="212529"/>
          <w:sz w:val="24"/>
          <w:szCs w:val="24"/>
        </w:rPr>
        <w:t>Colkctrvtsm</w:t>
      </w:r>
      <w:proofErr w:type="spellEnd"/>
      <w:r w:rsidRPr="001753A0">
        <w:rPr>
          <w:rFonts w:ascii="Segoe UI" w:eastAsia="Times New Roman" w:hAnsi="Segoe UI" w:cs="Segoe UI"/>
          <w:color w:val="212529"/>
          <w:sz w:val="24"/>
          <w:szCs w:val="24"/>
        </w:rPr>
        <w:t>.</w:t>
      </w:r>
      <w:proofErr w:type="gramEnd"/>
      <w:r w:rsidRPr="001753A0">
        <w:rPr>
          <w:rFonts w:ascii="Segoe UI" w:eastAsia="Times New Roman" w:hAnsi="Segoe UI" w:cs="Segoe UI"/>
          <w:color w:val="212529"/>
          <w:sz w:val="24"/>
          <w:szCs w:val="24"/>
        </w:rPr>
        <w:t xml:space="preserve"> Boulder, CO: </w:t>
      </w:r>
      <w:proofErr w:type="spellStart"/>
      <w:r w:rsidRPr="001753A0">
        <w:rPr>
          <w:rFonts w:ascii="Segoe UI" w:eastAsia="Times New Roman" w:hAnsi="Segoe UI" w:cs="Segoe UI"/>
          <w:color w:val="212529"/>
          <w:sz w:val="24"/>
          <w:szCs w:val="24"/>
        </w:rPr>
        <w:t>Westview</w:t>
      </w:r>
      <w:proofErr w:type="spellEnd"/>
      <w:r w:rsidRPr="001753A0">
        <w:rPr>
          <w:rFonts w:ascii="Segoe UI" w:eastAsia="Times New Roman" w:hAnsi="Segoe UI" w:cs="Segoe UI"/>
          <w:color w:val="212529"/>
          <w:sz w:val="24"/>
          <w:szCs w:val="24"/>
        </w:rPr>
        <w:t xml:space="preserve"> Press. </w:t>
      </w:r>
      <w:proofErr w:type="spellStart"/>
      <w:r w:rsidRPr="001753A0">
        <w:rPr>
          <w:rFonts w:ascii="Segoe UI" w:eastAsia="Times New Roman" w:hAnsi="Segoe UI" w:cs="Segoe UI"/>
          <w:color w:val="212529"/>
          <w:sz w:val="24"/>
          <w:szCs w:val="24"/>
        </w:rPr>
        <w:t>Trompenaars</w:t>
      </w:r>
      <w:proofErr w:type="spellEnd"/>
      <w:r w:rsidRPr="001753A0">
        <w:rPr>
          <w:rFonts w:ascii="Segoe UI" w:eastAsia="Times New Roman" w:hAnsi="Segoe UI" w:cs="Segoe UI"/>
          <w:color w:val="212529"/>
          <w:sz w:val="24"/>
          <w:szCs w:val="24"/>
        </w:rPr>
        <w:t>, K (1993) Riding the Waves of Culture: Understanding Cultural Diversity in</w:t>
      </w:r>
    </w:p>
    <w:p w:rsidR="001753A0" w:rsidRPr="001753A0" w:rsidRDefault="001753A0" w:rsidP="001753A0">
      <w:pPr>
        <w:spacing w:after="0" w:line="240" w:lineRule="auto"/>
        <w:rPr>
          <w:rFonts w:ascii="Times New Roman" w:eastAsia="Times New Roman" w:hAnsi="Times New Roman" w:cs="Times New Roman"/>
          <w:sz w:val="24"/>
          <w:szCs w:val="24"/>
        </w:rPr>
      </w:pPr>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spellStart"/>
      <w:r w:rsidRPr="001753A0">
        <w:rPr>
          <w:rFonts w:ascii="Segoe UI" w:eastAsia="Times New Roman" w:hAnsi="Segoe UI" w:cs="Segoe UI"/>
          <w:color w:val="212529"/>
          <w:sz w:val="24"/>
          <w:szCs w:val="24"/>
        </w:rPr>
        <w:t>Unsworth</w:t>
      </w:r>
      <w:proofErr w:type="spellEnd"/>
      <w:r w:rsidRPr="001753A0">
        <w:rPr>
          <w:rFonts w:ascii="Segoe UI" w:eastAsia="Times New Roman" w:hAnsi="Segoe UI" w:cs="Segoe UI"/>
          <w:color w:val="212529"/>
          <w:sz w:val="24"/>
          <w:szCs w:val="24"/>
        </w:rPr>
        <w:t xml:space="preserve">, S.J., Sears, C.R. &amp; </w:t>
      </w:r>
      <w:proofErr w:type="spellStart"/>
      <w:r w:rsidRPr="001753A0">
        <w:rPr>
          <w:rFonts w:ascii="Segoe UI" w:eastAsia="Times New Roman" w:hAnsi="Segoe UI" w:cs="Segoe UI"/>
          <w:color w:val="212529"/>
          <w:sz w:val="24"/>
          <w:szCs w:val="24"/>
        </w:rPr>
        <w:t>Pexman</w:t>
      </w:r>
      <w:proofErr w:type="spellEnd"/>
      <w:r w:rsidRPr="001753A0">
        <w:rPr>
          <w:rFonts w:ascii="Segoe UI" w:eastAsia="Times New Roman" w:hAnsi="Segoe UI" w:cs="Segoe UI"/>
          <w:color w:val="212529"/>
          <w:sz w:val="24"/>
          <w:szCs w:val="24"/>
        </w:rPr>
        <w:t xml:space="preserve">, P.M. (2005) Cultural influences on categorization processes. </w:t>
      </w:r>
      <w:proofErr w:type="spellStart"/>
      <w:r w:rsidRPr="001753A0">
        <w:rPr>
          <w:rFonts w:ascii="Segoe UI" w:eastAsia="Times New Roman" w:hAnsi="Segoe UI" w:cs="Segoe UI"/>
          <w:color w:val="212529"/>
          <w:sz w:val="24"/>
          <w:szCs w:val="24"/>
        </w:rPr>
        <w:t>Joumal</w:t>
      </w:r>
      <w:proofErr w:type="spellEnd"/>
      <w:r w:rsidRPr="001753A0">
        <w:rPr>
          <w:rFonts w:ascii="Segoe UI" w:eastAsia="Times New Roman" w:hAnsi="Segoe UI" w:cs="Segoe UI"/>
          <w:color w:val="212529"/>
          <w:sz w:val="24"/>
          <w:szCs w:val="24"/>
        </w:rPr>
        <w:t xml:space="preserve"> of Cross-Cultural Psychology, 36(6), pp. 662-688.</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 xml:space="preserve">Wang, K., </w:t>
      </w:r>
      <w:proofErr w:type="spellStart"/>
      <w:r w:rsidRPr="001753A0">
        <w:rPr>
          <w:rFonts w:ascii="Segoe UI" w:eastAsia="Times New Roman" w:hAnsi="Segoe UI" w:cs="Segoe UI"/>
          <w:color w:val="212529"/>
          <w:sz w:val="24"/>
          <w:szCs w:val="24"/>
        </w:rPr>
        <w:t>Hoosain</w:t>
      </w:r>
      <w:proofErr w:type="spellEnd"/>
      <w:r w:rsidRPr="001753A0">
        <w:rPr>
          <w:rFonts w:ascii="Segoe UI" w:eastAsia="Times New Roman" w:hAnsi="Segoe UI" w:cs="Segoe UI"/>
          <w:color w:val="212529"/>
          <w:sz w:val="24"/>
          <w:szCs w:val="24"/>
        </w:rPr>
        <w:t xml:space="preserve">, R., Lee, T.M.C., </w:t>
      </w:r>
      <w:proofErr w:type="spellStart"/>
      <w:r w:rsidRPr="001753A0">
        <w:rPr>
          <w:rFonts w:ascii="Segoe UI" w:eastAsia="Times New Roman" w:hAnsi="Segoe UI" w:cs="Segoe UI"/>
          <w:color w:val="212529"/>
          <w:sz w:val="24"/>
          <w:szCs w:val="24"/>
        </w:rPr>
        <w:t>Meng</w:t>
      </w:r>
      <w:proofErr w:type="spellEnd"/>
      <w:r w:rsidRPr="001753A0">
        <w:rPr>
          <w:rFonts w:ascii="Segoe UI" w:eastAsia="Times New Roman" w:hAnsi="Segoe UI" w:cs="Segoe UI"/>
          <w:color w:val="212529"/>
          <w:sz w:val="24"/>
          <w:szCs w:val="24"/>
        </w:rPr>
        <w:t xml:space="preserve">, Y, Fu, J. &amp; Yang, R. (2006) </w:t>
      </w:r>
      <w:proofErr w:type="spellStart"/>
      <w:r w:rsidRPr="001753A0">
        <w:rPr>
          <w:rFonts w:ascii="Segoe UI" w:eastAsia="Times New Roman" w:hAnsi="Segoe UI" w:cs="Segoe UI"/>
          <w:color w:val="212529"/>
          <w:sz w:val="24"/>
          <w:szCs w:val="24"/>
        </w:rPr>
        <w:t>Percepticm</w:t>
      </w:r>
      <w:proofErr w:type="spellEnd"/>
      <w:r w:rsidRPr="001753A0">
        <w:rPr>
          <w:rFonts w:ascii="Segoe UI" w:eastAsia="Times New Roman" w:hAnsi="Segoe UI" w:cs="Segoe UI"/>
          <w:color w:val="212529"/>
          <w:sz w:val="24"/>
          <w:szCs w:val="24"/>
        </w:rPr>
        <w:t xml:space="preserve"> of six basic emotional facial expressions by the Chinese. </w:t>
      </w:r>
      <w:proofErr w:type="spellStart"/>
      <w:r w:rsidRPr="001753A0">
        <w:rPr>
          <w:rFonts w:ascii="Segoe UI" w:eastAsia="Times New Roman" w:hAnsi="Segoe UI" w:cs="Segoe UI"/>
          <w:color w:val="212529"/>
          <w:sz w:val="24"/>
          <w:szCs w:val="24"/>
        </w:rPr>
        <w:t>Joumal</w:t>
      </w:r>
      <w:proofErr w:type="spellEnd"/>
      <w:r w:rsidRPr="001753A0">
        <w:rPr>
          <w:rFonts w:ascii="Segoe UI" w:eastAsia="Times New Roman" w:hAnsi="Segoe UI" w:cs="Segoe UI"/>
          <w:color w:val="212529"/>
          <w:sz w:val="24"/>
          <w:szCs w:val="24"/>
        </w:rPr>
        <w:t xml:space="preserve"> of Cross-Cultural Psychology, 37(6), pp. 623-629.</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 xml:space="preserve">Watkins, D. </w:t>
      </w:r>
      <w:proofErr w:type="spellStart"/>
      <w:r w:rsidRPr="001753A0">
        <w:rPr>
          <w:rFonts w:ascii="Segoe UI" w:eastAsia="Times New Roman" w:hAnsi="Segoe UI" w:cs="Segoe UI"/>
          <w:color w:val="212529"/>
          <w:sz w:val="24"/>
          <w:szCs w:val="24"/>
        </w:rPr>
        <w:t>etal</w:t>
      </w:r>
      <w:proofErr w:type="spellEnd"/>
      <w:r w:rsidRPr="001753A0">
        <w:rPr>
          <w:rFonts w:ascii="Segoe UI" w:eastAsia="Times New Roman" w:hAnsi="Segoe UI" w:cs="Segoe UI"/>
          <w:color w:val="212529"/>
          <w:sz w:val="24"/>
          <w:szCs w:val="24"/>
        </w:rPr>
        <w:t>. (1998) Cultural dimensions, gender, and the nature of self-concept:</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gramStart"/>
      <w:r w:rsidRPr="001753A0">
        <w:rPr>
          <w:rFonts w:ascii="Segoe UI" w:eastAsia="Times New Roman" w:hAnsi="Segoe UI" w:cs="Segoe UI"/>
          <w:color w:val="212529"/>
          <w:sz w:val="24"/>
          <w:szCs w:val="24"/>
        </w:rPr>
        <w:t>a</w:t>
      </w:r>
      <w:proofErr w:type="gramEnd"/>
      <w:r w:rsidRPr="001753A0">
        <w:rPr>
          <w:rFonts w:ascii="Segoe UI" w:eastAsia="Times New Roman" w:hAnsi="Segoe UI" w:cs="Segoe UI"/>
          <w:color w:val="212529"/>
          <w:sz w:val="24"/>
          <w:szCs w:val="24"/>
        </w:rPr>
        <w:t xml:space="preserve"> </w:t>
      </w:r>
      <w:proofErr w:type="spellStart"/>
      <w:r w:rsidRPr="001753A0">
        <w:rPr>
          <w:rFonts w:ascii="Segoe UI" w:eastAsia="Times New Roman" w:hAnsi="Segoe UI" w:cs="Segoe UI"/>
          <w:color w:val="212529"/>
          <w:sz w:val="24"/>
          <w:szCs w:val="24"/>
        </w:rPr>
        <w:t>fourtecn</w:t>
      </w:r>
      <w:proofErr w:type="spellEnd"/>
      <w:r w:rsidRPr="001753A0">
        <w:rPr>
          <w:rFonts w:ascii="Segoe UI" w:eastAsia="Times New Roman" w:hAnsi="Segoe UI" w:cs="Segoe UI"/>
          <w:color w:val="212529"/>
          <w:sz w:val="24"/>
          <w:szCs w:val="24"/>
        </w:rPr>
        <w:t xml:space="preserve">-country study. </w:t>
      </w:r>
      <w:proofErr w:type="gramStart"/>
      <w:r w:rsidRPr="001753A0">
        <w:rPr>
          <w:rFonts w:ascii="Segoe UI" w:eastAsia="Times New Roman" w:hAnsi="Segoe UI" w:cs="Segoe UI"/>
          <w:color w:val="212529"/>
          <w:sz w:val="24"/>
          <w:szCs w:val="24"/>
        </w:rPr>
        <w:t xml:space="preserve">International Journal of </w:t>
      </w:r>
      <w:proofErr w:type="spellStart"/>
      <w:r w:rsidRPr="001753A0">
        <w:rPr>
          <w:rFonts w:ascii="Segoe UI" w:eastAsia="Times New Roman" w:hAnsi="Segoe UI" w:cs="Segoe UI"/>
          <w:color w:val="212529"/>
          <w:sz w:val="24"/>
          <w:szCs w:val="24"/>
        </w:rPr>
        <w:t>Psycholog</w:t>
      </w:r>
      <w:proofErr w:type="spellEnd"/>
      <w:r w:rsidRPr="001753A0">
        <w:rPr>
          <w:rFonts w:ascii="Segoe UI" w:eastAsia="Times New Roman" w:hAnsi="Segoe UI" w:cs="Segoe UI"/>
          <w:color w:val="212529"/>
          <w:sz w:val="24"/>
          <w:szCs w:val="24"/>
        </w:rPr>
        <w:t>, 33.</w:t>
      </w:r>
      <w:proofErr w:type="gramEnd"/>
      <w:r w:rsidRPr="001753A0">
        <w:rPr>
          <w:rFonts w:ascii="Segoe UI" w:eastAsia="Times New Roman" w:hAnsi="Segoe UI" w:cs="Segoe UI"/>
          <w:color w:val="212529"/>
          <w:sz w:val="24"/>
          <w:szCs w:val="24"/>
        </w:rPr>
        <w:t xml:space="preserve"> pp. 17-31.</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 xml:space="preserve">Wong, H.Y. &amp; </w:t>
      </w:r>
      <w:proofErr w:type="spellStart"/>
      <w:r w:rsidRPr="001753A0">
        <w:rPr>
          <w:rFonts w:ascii="Segoe UI" w:eastAsia="Times New Roman" w:hAnsi="Segoe UI" w:cs="Segoe UI"/>
          <w:color w:val="212529"/>
          <w:sz w:val="24"/>
          <w:szCs w:val="24"/>
        </w:rPr>
        <w:t>Merrilees</w:t>
      </w:r>
      <w:proofErr w:type="spellEnd"/>
      <w:r w:rsidRPr="001753A0">
        <w:rPr>
          <w:rFonts w:ascii="Segoe UI" w:eastAsia="Times New Roman" w:hAnsi="Segoe UI" w:cs="Segoe UI"/>
          <w:color w:val="212529"/>
          <w:sz w:val="24"/>
          <w:szCs w:val="24"/>
        </w:rPr>
        <w:t>, B. (2007) Multiple roles for branding in international</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gramStart"/>
      <w:r w:rsidRPr="001753A0">
        <w:rPr>
          <w:rFonts w:ascii="Segoe UI" w:eastAsia="Times New Roman" w:hAnsi="Segoe UI" w:cs="Segoe UI"/>
          <w:color w:val="212529"/>
          <w:sz w:val="24"/>
          <w:szCs w:val="24"/>
        </w:rPr>
        <w:t>marketing</w:t>
      </w:r>
      <w:proofErr w:type="gramEnd"/>
      <w:r w:rsidRPr="001753A0">
        <w:rPr>
          <w:rFonts w:ascii="Segoe UI" w:eastAsia="Times New Roman" w:hAnsi="Segoe UI" w:cs="Segoe UI"/>
          <w:color w:val="212529"/>
          <w:sz w:val="24"/>
          <w:szCs w:val="24"/>
        </w:rPr>
        <w:t xml:space="preserve">. </w:t>
      </w:r>
      <w:proofErr w:type="spellStart"/>
      <w:r w:rsidRPr="001753A0">
        <w:rPr>
          <w:rFonts w:ascii="Segoe UI" w:eastAsia="Times New Roman" w:hAnsi="Segoe UI" w:cs="Segoe UI"/>
          <w:color w:val="212529"/>
          <w:sz w:val="24"/>
          <w:szCs w:val="24"/>
        </w:rPr>
        <w:t>Inteniational</w:t>
      </w:r>
      <w:proofErr w:type="spellEnd"/>
      <w:r w:rsidRPr="001753A0">
        <w:rPr>
          <w:rFonts w:ascii="Segoe UI" w:eastAsia="Times New Roman" w:hAnsi="Segoe UI" w:cs="Segoe UI"/>
          <w:color w:val="212529"/>
          <w:sz w:val="24"/>
          <w:szCs w:val="24"/>
        </w:rPr>
        <w:t xml:space="preserve"> Marketing Review, 24(4), pp. 384-408.</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spellStart"/>
      <w:r w:rsidRPr="001753A0">
        <w:rPr>
          <w:rFonts w:ascii="Segoe UI" w:eastAsia="Times New Roman" w:hAnsi="Segoe UI" w:cs="Segoe UI"/>
          <w:color w:val="212529"/>
          <w:sz w:val="24"/>
          <w:szCs w:val="24"/>
        </w:rPr>
        <w:t>Vaveroglu</w:t>
      </w:r>
      <w:proofErr w:type="spellEnd"/>
      <w:r w:rsidRPr="001753A0">
        <w:rPr>
          <w:rFonts w:ascii="Segoe UI" w:eastAsia="Times New Roman" w:hAnsi="Segoe UI" w:cs="Segoe UI"/>
          <w:color w:val="212529"/>
          <w:sz w:val="24"/>
          <w:szCs w:val="24"/>
        </w:rPr>
        <w:t xml:space="preserve">, I.S. &amp; </w:t>
      </w:r>
      <w:proofErr w:type="spellStart"/>
      <w:r w:rsidRPr="001753A0">
        <w:rPr>
          <w:rFonts w:ascii="Segoe UI" w:eastAsia="Times New Roman" w:hAnsi="Segoe UI" w:cs="Segoe UI"/>
          <w:color w:val="212529"/>
          <w:sz w:val="24"/>
          <w:szCs w:val="24"/>
        </w:rPr>
        <w:t>Donthu</w:t>
      </w:r>
      <w:proofErr w:type="spellEnd"/>
      <w:r w:rsidRPr="001753A0">
        <w:rPr>
          <w:rFonts w:ascii="Segoe UI" w:eastAsia="Times New Roman" w:hAnsi="Segoe UI" w:cs="Segoe UI"/>
          <w:color w:val="212529"/>
          <w:sz w:val="24"/>
          <w:szCs w:val="24"/>
        </w:rPr>
        <w:t>, N. (2002) Cultural influences on the diffusion of new</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spellStart"/>
      <w:proofErr w:type="gramStart"/>
      <w:r w:rsidRPr="001753A0">
        <w:rPr>
          <w:rFonts w:ascii="Segoe UI" w:eastAsia="Times New Roman" w:hAnsi="Segoe UI" w:cs="Segoe UI"/>
          <w:color w:val="212529"/>
          <w:sz w:val="24"/>
          <w:szCs w:val="24"/>
        </w:rPr>
        <w:t>pjoauQls</w:t>
      </w:r>
      <w:proofErr w:type="spellEnd"/>
      <w:proofErr w:type="gramEnd"/>
      <w:r w:rsidRPr="001753A0">
        <w:rPr>
          <w:rFonts w:ascii="Segoe UI" w:eastAsia="Times New Roman" w:hAnsi="Segoe UI" w:cs="Segoe UI"/>
          <w:color w:val="212529"/>
          <w:sz w:val="24"/>
          <w:szCs w:val="24"/>
        </w:rPr>
        <w:t>. Journal of International Consumer Marketing, 14(4), pp. 49-63.</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spellStart"/>
      <w:r w:rsidRPr="001753A0">
        <w:rPr>
          <w:rFonts w:ascii="Segoe UI" w:eastAsia="Times New Roman" w:hAnsi="Segoe UI" w:cs="Segoe UI"/>
          <w:color w:val="212529"/>
          <w:sz w:val="24"/>
          <w:szCs w:val="24"/>
        </w:rPr>
        <w:t>Yeniurt</w:t>
      </w:r>
      <w:proofErr w:type="spellEnd"/>
      <w:r w:rsidRPr="001753A0">
        <w:rPr>
          <w:rFonts w:ascii="Segoe UI" w:eastAsia="Times New Roman" w:hAnsi="Segoe UI" w:cs="Segoe UI"/>
          <w:color w:val="212529"/>
          <w:sz w:val="24"/>
          <w:szCs w:val="24"/>
        </w:rPr>
        <w:t>, S. &amp; Townsend, J.D. (2003) Does culture explain acceptance of new products</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gramStart"/>
      <w:r w:rsidRPr="001753A0">
        <w:rPr>
          <w:rFonts w:ascii="Segoe UI" w:eastAsia="Times New Roman" w:hAnsi="Segoe UI" w:cs="Segoe UI"/>
          <w:color w:val="212529"/>
          <w:sz w:val="24"/>
          <w:szCs w:val="24"/>
        </w:rPr>
        <w:t>in</w:t>
      </w:r>
      <w:proofErr w:type="gramEnd"/>
      <w:r w:rsidRPr="001753A0">
        <w:rPr>
          <w:rFonts w:ascii="Segoe UI" w:eastAsia="Times New Roman" w:hAnsi="Segoe UI" w:cs="Segoe UI"/>
          <w:color w:val="212529"/>
          <w:sz w:val="24"/>
          <w:szCs w:val="24"/>
        </w:rPr>
        <w:t xml:space="preserve"> a country? International Marketing Review, 20(4), pp. 377-396.</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gramStart"/>
      <w:r w:rsidRPr="001753A0">
        <w:rPr>
          <w:rFonts w:ascii="Segoe UI" w:eastAsia="Times New Roman" w:hAnsi="Segoe UI" w:cs="Segoe UI"/>
          <w:color w:val="212529"/>
          <w:sz w:val="24"/>
          <w:szCs w:val="24"/>
        </w:rPr>
        <w:t>Yuki, M., Maddux, W.W. &amp; Masuda, T. (2007) .</w:t>
      </w:r>
      <w:proofErr w:type="spellStart"/>
      <w:r w:rsidRPr="001753A0">
        <w:rPr>
          <w:rFonts w:ascii="Segoe UI" w:eastAsia="Times New Roman" w:hAnsi="Segoe UI" w:cs="Segoe UI"/>
          <w:color w:val="212529"/>
          <w:sz w:val="24"/>
          <w:szCs w:val="24"/>
        </w:rPr>
        <w:t>Ve</w:t>
      </w:r>
      <w:proofErr w:type="spellEnd"/>
      <w:r w:rsidRPr="001753A0">
        <w:rPr>
          <w:rFonts w:ascii="Segoe UI" w:eastAsia="Times New Roman" w:hAnsi="Segoe UI" w:cs="Segoe UI"/>
          <w:color w:val="212529"/>
          <w:sz w:val="24"/>
          <w:szCs w:val="24"/>
        </w:rPr>
        <w:t xml:space="preserve"> the windows to the soul the same in the East and West.''</w:t>
      </w:r>
      <w:proofErr w:type="gramEnd"/>
      <w:r w:rsidRPr="001753A0">
        <w:rPr>
          <w:rFonts w:ascii="Segoe UI" w:eastAsia="Times New Roman" w:hAnsi="Segoe UI" w:cs="Segoe UI"/>
          <w:color w:val="212529"/>
          <w:sz w:val="24"/>
          <w:szCs w:val="24"/>
        </w:rPr>
        <w:t xml:space="preserve"> </w:t>
      </w:r>
      <w:proofErr w:type="gramStart"/>
      <w:r w:rsidRPr="001753A0">
        <w:rPr>
          <w:rFonts w:ascii="Segoe UI" w:eastAsia="Times New Roman" w:hAnsi="Segoe UI" w:cs="Segoe UI"/>
          <w:color w:val="212529"/>
          <w:sz w:val="24"/>
          <w:szCs w:val="24"/>
        </w:rPr>
        <w:t>Cultural differences in using the eyes and mouth as cues to recognize emotions in Japan and the United States.</w:t>
      </w:r>
      <w:proofErr w:type="gramEnd"/>
      <w:r w:rsidRPr="001753A0">
        <w:rPr>
          <w:rFonts w:ascii="Segoe UI" w:eastAsia="Times New Roman" w:hAnsi="Segoe UI" w:cs="Segoe UI"/>
          <w:color w:val="212529"/>
          <w:sz w:val="24"/>
          <w:szCs w:val="24"/>
        </w:rPr>
        <w:t xml:space="preserve"> Journal of Experimental </w:t>
      </w:r>
      <w:proofErr w:type="spellStart"/>
      <w:r w:rsidRPr="001753A0">
        <w:rPr>
          <w:rFonts w:ascii="Segoe UI" w:eastAsia="Times New Roman" w:hAnsi="Segoe UI" w:cs="Segoe UI"/>
          <w:color w:val="212529"/>
          <w:sz w:val="24"/>
          <w:szCs w:val="24"/>
        </w:rPr>
        <w:t>Socicjl</w:t>
      </w:r>
      <w:proofErr w:type="spellEnd"/>
      <w:r w:rsidRPr="001753A0">
        <w:rPr>
          <w:rFonts w:ascii="Segoe UI" w:eastAsia="Times New Roman" w:hAnsi="Segoe UI" w:cs="Segoe UI"/>
          <w:color w:val="212529"/>
          <w:sz w:val="24"/>
          <w:szCs w:val="24"/>
        </w:rPr>
        <w:t xml:space="preserve"> Psychology, 43, pp. 303-311.</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spellStart"/>
      <w:r w:rsidRPr="001753A0">
        <w:rPr>
          <w:rFonts w:ascii="Segoe UI" w:eastAsia="Times New Roman" w:hAnsi="Segoe UI" w:cs="Segoe UI"/>
          <w:color w:val="212529"/>
          <w:sz w:val="24"/>
          <w:szCs w:val="24"/>
        </w:rPr>
        <w:t>Zandpour</w:t>
      </w:r>
      <w:proofErr w:type="spellEnd"/>
      <w:r w:rsidRPr="001753A0">
        <w:rPr>
          <w:rFonts w:ascii="Segoe UI" w:eastAsia="Times New Roman" w:hAnsi="Segoe UI" w:cs="Segoe UI"/>
          <w:color w:val="212529"/>
          <w:sz w:val="24"/>
          <w:szCs w:val="24"/>
        </w:rPr>
        <w:t xml:space="preserve">, K, Campos, V, Catalano, J., Chang, </w:t>
      </w:r>
      <w:proofErr w:type="gramStart"/>
      <w:r w:rsidRPr="001753A0">
        <w:rPr>
          <w:rFonts w:ascii="Segoe UI" w:eastAsia="Times New Roman" w:hAnsi="Segoe UI" w:cs="Segoe UI"/>
          <w:color w:val="212529"/>
          <w:sz w:val="24"/>
          <w:szCs w:val="24"/>
        </w:rPr>
        <w:t>C ,</w:t>
      </w:r>
      <w:proofErr w:type="gramEnd"/>
      <w:r w:rsidRPr="001753A0">
        <w:rPr>
          <w:rFonts w:ascii="Segoe UI" w:eastAsia="Times New Roman" w:hAnsi="Segoe UI" w:cs="Segoe UI"/>
          <w:color w:val="212529"/>
          <w:sz w:val="24"/>
          <w:szCs w:val="24"/>
        </w:rPr>
        <w:t xml:space="preserve"> Cho, YD., </w:t>
      </w:r>
      <w:proofErr w:type="spellStart"/>
      <w:r w:rsidRPr="001753A0">
        <w:rPr>
          <w:rFonts w:ascii="Segoe UI" w:eastAsia="Times New Roman" w:hAnsi="Segoe UI" w:cs="Segoe UI"/>
          <w:color w:val="212529"/>
          <w:sz w:val="24"/>
          <w:szCs w:val="24"/>
        </w:rPr>
        <w:t>Hoobyar</w:t>
      </w:r>
      <w:proofErr w:type="spellEnd"/>
      <w:r w:rsidRPr="001753A0">
        <w:rPr>
          <w:rFonts w:ascii="Segoe UI" w:eastAsia="Times New Roman" w:hAnsi="Segoe UI" w:cs="Segoe UI"/>
          <w:color w:val="212529"/>
          <w:sz w:val="24"/>
          <w:szCs w:val="24"/>
        </w:rPr>
        <w:t>, R.. Jiang,</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gramStart"/>
      <w:r w:rsidRPr="001753A0">
        <w:rPr>
          <w:rFonts w:ascii="Segoe UI" w:eastAsia="Times New Roman" w:hAnsi="Segoe UI" w:cs="Segoe UI"/>
          <w:color w:val="212529"/>
          <w:sz w:val="24"/>
          <w:szCs w:val="24"/>
        </w:rPr>
        <w:t xml:space="preserve">S.-E, Lin, M.-C, Madrid, S., </w:t>
      </w:r>
      <w:proofErr w:type="spellStart"/>
      <w:r w:rsidRPr="001753A0">
        <w:rPr>
          <w:rFonts w:ascii="Segoe UI" w:eastAsia="Times New Roman" w:hAnsi="Segoe UI" w:cs="Segoe UI"/>
          <w:color w:val="212529"/>
          <w:sz w:val="24"/>
          <w:szCs w:val="24"/>
        </w:rPr>
        <w:t>Scheideler</w:t>
      </w:r>
      <w:proofErr w:type="spellEnd"/>
      <w:r w:rsidRPr="001753A0">
        <w:rPr>
          <w:rFonts w:ascii="Segoe UI" w:eastAsia="Times New Roman" w:hAnsi="Segoe UI" w:cs="Segoe UI"/>
          <w:color w:val="212529"/>
          <w:sz w:val="24"/>
          <w:szCs w:val="24"/>
        </w:rPr>
        <w:t>, H. &amp; Osborn, S.T (1994) Global reach and local touch: achieving cultural fitness in TV advertising.</w:t>
      </w:r>
      <w:proofErr w:type="gramEnd"/>
      <w:r w:rsidRPr="001753A0">
        <w:rPr>
          <w:rFonts w:ascii="Segoe UI" w:eastAsia="Times New Roman" w:hAnsi="Segoe UI" w:cs="Segoe UI"/>
          <w:color w:val="212529"/>
          <w:sz w:val="24"/>
          <w:szCs w:val="24"/>
        </w:rPr>
        <w:t xml:space="preserve"> Journal of Advertising</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gramStart"/>
      <w:r w:rsidRPr="001753A0">
        <w:rPr>
          <w:rFonts w:ascii="Segoe UI" w:eastAsia="Times New Roman" w:hAnsi="Segoe UI" w:cs="Segoe UI"/>
          <w:color w:val="212529"/>
          <w:sz w:val="24"/>
          <w:szCs w:val="24"/>
        </w:rPr>
        <w:t>Research, 34(5).</w:t>
      </w:r>
      <w:proofErr w:type="gramEnd"/>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 xml:space="preserve">Zhou, S., Zhou, P. &amp; </w:t>
      </w:r>
      <w:proofErr w:type="spellStart"/>
      <w:r w:rsidRPr="001753A0">
        <w:rPr>
          <w:rFonts w:ascii="Segoe UI" w:eastAsia="Times New Roman" w:hAnsi="Segoe UI" w:cs="Segoe UI"/>
          <w:color w:val="212529"/>
          <w:sz w:val="24"/>
          <w:szCs w:val="24"/>
        </w:rPr>
        <w:t>Xue</w:t>
      </w:r>
      <w:proofErr w:type="spellEnd"/>
      <w:r w:rsidRPr="001753A0">
        <w:rPr>
          <w:rFonts w:ascii="Segoe UI" w:eastAsia="Times New Roman" w:hAnsi="Segoe UI" w:cs="Segoe UI"/>
          <w:color w:val="212529"/>
          <w:sz w:val="24"/>
          <w:szCs w:val="24"/>
        </w:rPr>
        <w:t>, F. (2005) Visual differences in US and Chinese television</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gramStart"/>
      <w:r w:rsidRPr="001753A0">
        <w:rPr>
          <w:rFonts w:ascii="Segoe UI" w:eastAsia="Times New Roman" w:hAnsi="Segoe UI" w:cs="Segoe UI"/>
          <w:color w:val="212529"/>
          <w:sz w:val="24"/>
          <w:szCs w:val="24"/>
        </w:rPr>
        <w:t>commercials</w:t>
      </w:r>
      <w:proofErr w:type="gramEnd"/>
      <w:r w:rsidRPr="001753A0">
        <w:rPr>
          <w:rFonts w:ascii="Segoe UI" w:eastAsia="Times New Roman" w:hAnsi="Segoe UI" w:cs="Segoe UI"/>
          <w:color w:val="212529"/>
          <w:sz w:val="24"/>
          <w:szCs w:val="24"/>
        </w:rPr>
        <w:t xml:space="preserve">. Journal of </w:t>
      </w:r>
      <w:proofErr w:type="gramStart"/>
      <w:r w:rsidRPr="001753A0">
        <w:rPr>
          <w:rFonts w:ascii="Segoe UI" w:eastAsia="Times New Roman" w:hAnsi="Segoe UI" w:cs="Segoe UI"/>
          <w:color w:val="212529"/>
          <w:sz w:val="24"/>
          <w:szCs w:val="24"/>
        </w:rPr>
        <w:t>Advertising.,</w:t>
      </w:r>
      <w:proofErr w:type="gramEnd"/>
      <w:r w:rsidRPr="001753A0">
        <w:rPr>
          <w:rFonts w:ascii="Segoe UI" w:eastAsia="Times New Roman" w:hAnsi="Segoe UI" w:cs="Segoe UI"/>
          <w:color w:val="212529"/>
          <w:sz w:val="24"/>
          <w:szCs w:val="24"/>
        </w:rPr>
        <w:t xml:space="preserve"> 34{ I ), pp. 111—119.</w:t>
      </w:r>
    </w:p>
    <w:p w:rsidR="001753A0" w:rsidRPr="001753A0" w:rsidRDefault="001753A0" w:rsidP="001753A0">
      <w:pPr>
        <w:spacing w:after="100" w:afterAutospacing="1" w:line="240" w:lineRule="auto"/>
        <w:outlineLvl w:val="0"/>
        <w:rPr>
          <w:rFonts w:ascii="Segoe UI" w:eastAsia="Times New Roman" w:hAnsi="Segoe UI" w:cs="Segoe UI"/>
          <w:color w:val="212529"/>
          <w:kern w:val="36"/>
          <w:sz w:val="48"/>
          <w:szCs w:val="48"/>
        </w:rPr>
      </w:pPr>
      <w:r w:rsidRPr="001753A0">
        <w:rPr>
          <w:rFonts w:ascii="Segoe UI" w:eastAsia="Times New Roman" w:hAnsi="Segoe UI" w:cs="Segoe UI"/>
          <w:color w:val="212529"/>
          <w:kern w:val="36"/>
          <w:sz w:val="48"/>
          <w:szCs w:val="48"/>
        </w:rPr>
        <w:t>About the authors</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spellStart"/>
      <w:r w:rsidRPr="001753A0">
        <w:rPr>
          <w:rFonts w:ascii="Segoe UI" w:eastAsia="Times New Roman" w:hAnsi="Segoe UI" w:cs="Segoe UI"/>
          <w:color w:val="212529"/>
          <w:sz w:val="24"/>
          <w:szCs w:val="24"/>
        </w:rPr>
        <w:lastRenderedPageBreak/>
        <w:t>Marieke</w:t>
      </w:r>
      <w:proofErr w:type="spellEnd"/>
      <w:r w:rsidRPr="001753A0">
        <w:rPr>
          <w:rFonts w:ascii="Segoe UI" w:eastAsia="Times New Roman" w:hAnsi="Segoe UI" w:cs="Segoe UI"/>
          <w:color w:val="212529"/>
          <w:sz w:val="24"/>
          <w:szCs w:val="24"/>
        </w:rPr>
        <w:t xml:space="preserve"> de </w:t>
      </w:r>
      <w:proofErr w:type="spellStart"/>
      <w:r w:rsidRPr="001753A0">
        <w:rPr>
          <w:rFonts w:ascii="Segoe UI" w:eastAsia="Times New Roman" w:hAnsi="Segoe UI" w:cs="Segoe UI"/>
          <w:color w:val="212529"/>
          <w:sz w:val="24"/>
          <w:szCs w:val="24"/>
        </w:rPr>
        <w:t>Mooij</w:t>
      </w:r>
      <w:proofErr w:type="spellEnd"/>
      <w:r w:rsidRPr="001753A0">
        <w:rPr>
          <w:rFonts w:ascii="Segoe UI" w:eastAsia="Times New Roman" w:hAnsi="Segoe UI" w:cs="Segoe UI"/>
          <w:color w:val="212529"/>
          <w:sz w:val="24"/>
          <w:szCs w:val="24"/>
        </w:rPr>
        <w:t xml:space="preserve"> studied English literature at the </w:t>
      </w:r>
      <w:proofErr w:type="spellStart"/>
      <w:r w:rsidRPr="001753A0">
        <w:rPr>
          <w:rFonts w:ascii="Segoe UI" w:eastAsia="Times New Roman" w:hAnsi="Segoe UI" w:cs="Segoe UI"/>
          <w:color w:val="212529"/>
          <w:sz w:val="24"/>
          <w:szCs w:val="24"/>
        </w:rPr>
        <w:t>Universit</w:t>
      </w:r>
      <w:proofErr w:type="spellEnd"/>
      <w:r w:rsidRPr="001753A0">
        <w:rPr>
          <w:rFonts w:ascii="Segoe UI" w:eastAsia="Times New Roman" w:hAnsi="Segoe UI" w:cs="Segoe UI"/>
          <w:color w:val="212529"/>
          <w:sz w:val="24"/>
          <w:szCs w:val="24"/>
        </w:rPr>
        <w:t xml:space="preserve">&gt;' of Amsterdam and Textile Engineering in </w:t>
      </w:r>
      <w:proofErr w:type="spellStart"/>
      <w:r w:rsidRPr="001753A0">
        <w:rPr>
          <w:rFonts w:ascii="Segoe UI" w:eastAsia="Times New Roman" w:hAnsi="Segoe UI" w:cs="Segoe UI"/>
          <w:color w:val="212529"/>
          <w:sz w:val="24"/>
          <w:szCs w:val="24"/>
        </w:rPr>
        <w:t>Enschede</w:t>
      </w:r>
      <w:proofErr w:type="spellEnd"/>
      <w:r w:rsidRPr="001753A0">
        <w:rPr>
          <w:rFonts w:ascii="Segoe UI" w:eastAsia="Times New Roman" w:hAnsi="Segoe UI" w:cs="Segoe UI"/>
          <w:color w:val="212529"/>
          <w:sz w:val="24"/>
          <w:szCs w:val="24"/>
        </w:rPr>
        <w:t xml:space="preserve">, the Netherlands. She received her PhD at the University of Navarre in Spain, at the department of </w:t>
      </w:r>
      <w:proofErr w:type="spellStart"/>
      <w:r w:rsidRPr="001753A0">
        <w:rPr>
          <w:rFonts w:ascii="Segoe UI" w:eastAsia="Times New Roman" w:hAnsi="Segoe UI" w:cs="Segoe UI"/>
          <w:color w:val="212529"/>
          <w:sz w:val="24"/>
          <w:szCs w:val="24"/>
        </w:rPr>
        <w:t>eom</w:t>
      </w:r>
      <w:proofErr w:type="spellEnd"/>
      <w:r w:rsidRPr="001753A0">
        <w:rPr>
          <w:rFonts w:ascii="Segoe UI" w:eastAsia="Times New Roman" w:hAnsi="Segoe UI" w:cs="Segoe UI"/>
          <w:color w:val="212529"/>
          <w:sz w:val="24"/>
          <w:szCs w:val="24"/>
        </w:rPr>
        <w:t xml:space="preserve"> </w:t>
      </w:r>
      <w:proofErr w:type="spellStart"/>
      <w:r w:rsidRPr="001753A0">
        <w:rPr>
          <w:rFonts w:ascii="Segoe UI" w:eastAsia="Times New Roman" w:hAnsi="Segoe UI" w:cs="Segoe UI"/>
          <w:color w:val="212529"/>
          <w:sz w:val="24"/>
          <w:szCs w:val="24"/>
        </w:rPr>
        <w:t>munication</w:t>
      </w:r>
      <w:proofErr w:type="spellEnd"/>
      <w:r w:rsidRPr="001753A0">
        <w:rPr>
          <w:rFonts w:ascii="Segoe UI" w:eastAsia="Times New Roman" w:hAnsi="Segoe UI" w:cs="Segoe UI"/>
          <w:color w:val="212529"/>
          <w:sz w:val="24"/>
          <w:szCs w:val="24"/>
        </w:rPr>
        <w:t xml:space="preserve">. She was advertising manager for an international company, account executive at an advertising agency, was a director at the Dutch institute for professional advertising education and director of education of the International Advertising Association. She has worked on the </w:t>
      </w:r>
      <w:proofErr w:type="spellStart"/>
      <w:r w:rsidRPr="001753A0">
        <w:rPr>
          <w:rFonts w:ascii="Segoe UI" w:eastAsia="Times New Roman" w:hAnsi="Segoe UI" w:cs="Segoe UI"/>
          <w:color w:val="212529"/>
          <w:sz w:val="24"/>
          <w:szCs w:val="24"/>
        </w:rPr>
        <w:t>applica</w:t>
      </w:r>
      <w:proofErr w:type="spellEnd"/>
      <w:r w:rsidRPr="001753A0">
        <w:rPr>
          <w:rFonts w:ascii="Segoe UI" w:eastAsia="Times New Roman" w:hAnsi="Segoe UI" w:cs="Segoe UI"/>
          <w:color w:val="212529"/>
          <w:sz w:val="24"/>
          <w:szCs w:val="24"/>
        </w:rPr>
        <w:t xml:space="preserve"> </w:t>
      </w:r>
      <w:proofErr w:type="spellStart"/>
      <w:r w:rsidRPr="001753A0">
        <w:rPr>
          <w:rFonts w:ascii="Segoe UI" w:eastAsia="Times New Roman" w:hAnsi="Segoe UI" w:cs="Segoe UI"/>
          <w:color w:val="212529"/>
          <w:sz w:val="24"/>
          <w:szCs w:val="24"/>
        </w:rPr>
        <w:t>tion</w:t>
      </w:r>
      <w:proofErr w:type="spellEnd"/>
      <w:r w:rsidRPr="001753A0">
        <w:rPr>
          <w:rFonts w:ascii="Segoe UI" w:eastAsia="Times New Roman" w:hAnsi="Segoe UI" w:cs="Segoe UI"/>
          <w:color w:val="212529"/>
          <w:sz w:val="24"/>
          <w:szCs w:val="24"/>
        </w:rPr>
        <w:t xml:space="preserve"> of the </w:t>
      </w:r>
      <w:proofErr w:type="spellStart"/>
      <w:r w:rsidRPr="001753A0">
        <w:rPr>
          <w:rFonts w:ascii="Segoe UI" w:eastAsia="Times New Roman" w:hAnsi="Segoe UI" w:cs="Segoe UI"/>
          <w:color w:val="212529"/>
          <w:sz w:val="24"/>
          <w:szCs w:val="24"/>
        </w:rPr>
        <w:t>Hofstede</w:t>
      </w:r>
      <w:proofErr w:type="spellEnd"/>
      <w:r w:rsidRPr="001753A0">
        <w:rPr>
          <w:rFonts w:ascii="Segoe UI" w:eastAsia="Times New Roman" w:hAnsi="Segoe UI" w:cs="Segoe UI"/>
          <w:color w:val="212529"/>
          <w:sz w:val="24"/>
          <w:szCs w:val="24"/>
        </w:rPr>
        <w:t xml:space="preserve"> model to consumer </w:t>
      </w:r>
      <w:proofErr w:type="spellStart"/>
      <w:r w:rsidRPr="001753A0">
        <w:rPr>
          <w:rFonts w:ascii="Segoe UI" w:eastAsia="Times New Roman" w:hAnsi="Segoe UI" w:cs="Segoe UI"/>
          <w:color w:val="212529"/>
          <w:sz w:val="24"/>
          <w:szCs w:val="24"/>
        </w:rPr>
        <w:t>behaviour</w:t>
      </w:r>
      <w:proofErr w:type="spellEnd"/>
      <w:r w:rsidRPr="001753A0">
        <w:rPr>
          <w:rFonts w:ascii="Segoe UI" w:eastAsia="Times New Roman" w:hAnsi="Segoe UI" w:cs="Segoe UI"/>
          <w:color w:val="212529"/>
          <w:sz w:val="24"/>
          <w:szCs w:val="24"/>
        </w:rPr>
        <w:t xml:space="preserve"> and advertising since 1990. She is a consultant in Cross Cultural Communications and advises both companies and advertising agencies on international branding and advertising. She is visiting professor to various universities in Europe. Her books Global Marketing and Advertising (third edition 2010) and Consumer </w:t>
      </w:r>
      <w:proofErr w:type="spellStart"/>
      <w:r w:rsidRPr="001753A0">
        <w:rPr>
          <w:rFonts w:ascii="Segoe UI" w:eastAsia="Times New Roman" w:hAnsi="Segoe UI" w:cs="Segoe UI"/>
          <w:color w:val="212529"/>
          <w:sz w:val="24"/>
          <w:szCs w:val="24"/>
        </w:rPr>
        <w:t>Behctvior</w:t>
      </w:r>
      <w:proofErr w:type="spellEnd"/>
      <w:r w:rsidRPr="001753A0">
        <w:rPr>
          <w:rFonts w:ascii="Segoe UI" w:eastAsia="Times New Roman" w:hAnsi="Segoe UI" w:cs="Segoe UI"/>
          <w:color w:val="212529"/>
          <w:sz w:val="24"/>
          <w:szCs w:val="24"/>
        </w:rPr>
        <w:t xml:space="preserve"> and Culture {Z^QA, second edition to be published in 2011), both published by Sage Publications, are used at universities worldwide. Her website: www.mariekedemooij.com</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spellStart"/>
      <w:r w:rsidRPr="001753A0">
        <w:rPr>
          <w:rFonts w:ascii="Segoe UI" w:eastAsia="Times New Roman" w:hAnsi="Segoe UI" w:cs="Segoe UI"/>
          <w:color w:val="212529"/>
          <w:sz w:val="24"/>
          <w:szCs w:val="24"/>
        </w:rPr>
        <w:t>Geert</w:t>
      </w:r>
      <w:proofErr w:type="spellEnd"/>
      <w:r w:rsidRPr="001753A0">
        <w:rPr>
          <w:rFonts w:ascii="Segoe UI" w:eastAsia="Times New Roman" w:hAnsi="Segoe UI" w:cs="Segoe UI"/>
          <w:color w:val="212529"/>
          <w:sz w:val="24"/>
          <w:szCs w:val="24"/>
        </w:rPr>
        <w:t xml:space="preserve"> </w:t>
      </w:r>
      <w:proofErr w:type="spellStart"/>
      <w:r w:rsidRPr="001753A0">
        <w:rPr>
          <w:rFonts w:ascii="Segoe UI" w:eastAsia="Times New Roman" w:hAnsi="Segoe UI" w:cs="Segoe UI"/>
          <w:color w:val="212529"/>
          <w:sz w:val="24"/>
          <w:szCs w:val="24"/>
        </w:rPr>
        <w:t>Hofstede</w:t>
      </w:r>
      <w:proofErr w:type="spellEnd"/>
      <w:r w:rsidRPr="001753A0">
        <w:rPr>
          <w:rFonts w:ascii="Segoe UI" w:eastAsia="Times New Roman" w:hAnsi="Segoe UI" w:cs="Segoe UI"/>
          <w:color w:val="212529"/>
          <w:sz w:val="24"/>
          <w:szCs w:val="24"/>
        </w:rPr>
        <w:t xml:space="preserve"> is Professor Emeritus at the University of Maastricht. He holds an </w:t>
      </w:r>
      <w:proofErr w:type="spellStart"/>
      <w:r w:rsidRPr="001753A0">
        <w:rPr>
          <w:rFonts w:ascii="Segoe UI" w:eastAsia="Times New Roman" w:hAnsi="Segoe UI" w:cs="Segoe UI"/>
          <w:color w:val="212529"/>
          <w:sz w:val="24"/>
          <w:szCs w:val="24"/>
        </w:rPr>
        <w:t>MSc</w:t>
      </w:r>
      <w:proofErr w:type="spellEnd"/>
      <w:r w:rsidRPr="001753A0">
        <w:rPr>
          <w:rFonts w:ascii="Segoe UI" w:eastAsia="Times New Roman" w:hAnsi="Segoe UI" w:cs="Segoe UI"/>
          <w:color w:val="212529"/>
          <w:sz w:val="24"/>
          <w:szCs w:val="24"/>
        </w:rPr>
        <w:t xml:space="preserve"> in mechanical engineering and a PhD in social </w:t>
      </w:r>
      <w:proofErr w:type="spellStart"/>
      <w:r w:rsidRPr="001753A0">
        <w:rPr>
          <w:rFonts w:ascii="Segoe UI" w:eastAsia="Times New Roman" w:hAnsi="Segoe UI" w:cs="Segoe UI"/>
          <w:color w:val="212529"/>
          <w:sz w:val="24"/>
          <w:szCs w:val="24"/>
        </w:rPr>
        <w:t>psychol</w:t>
      </w:r>
      <w:proofErr w:type="spellEnd"/>
      <w:r w:rsidRPr="001753A0">
        <w:rPr>
          <w:rFonts w:ascii="Segoe UI" w:eastAsia="Times New Roman" w:hAnsi="Segoe UI" w:cs="Segoe UI"/>
          <w:color w:val="212529"/>
          <w:sz w:val="24"/>
          <w:szCs w:val="24"/>
        </w:rPr>
        <w:t xml:space="preserve"> </w:t>
      </w:r>
      <w:proofErr w:type="spellStart"/>
      <w:r w:rsidRPr="001753A0">
        <w:rPr>
          <w:rFonts w:ascii="Segoe UI" w:eastAsia="Times New Roman" w:hAnsi="Segoe UI" w:cs="Segoe UI"/>
          <w:color w:val="212529"/>
          <w:sz w:val="24"/>
          <w:szCs w:val="24"/>
        </w:rPr>
        <w:t>ogy</w:t>
      </w:r>
      <w:proofErr w:type="spellEnd"/>
      <w:r w:rsidRPr="001753A0">
        <w:rPr>
          <w:rFonts w:ascii="Segoe UI" w:eastAsia="Times New Roman" w:hAnsi="Segoe UI" w:cs="Segoe UI"/>
          <w:color w:val="212529"/>
          <w:sz w:val="24"/>
          <w:szCs w:val="24"/>
        </w:rPr>
        <w:t>. He had a varied career both in business and in academia, retiring as a professor of organizational anthropology and international management</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gramStart"/>
      <w:r w:rsidRPr="001753A0">
        <w:rPr>
          <w:rFonts w:ascii="Segoe UI" w:eastAsia="Times New Roman" w:hAnsi="Segoe UI" w:cs="Segoe UI"/>
          <w:color w:val="212529"/>
          <w:sz w:val="24"/>
          <w:szCs w:val="24"/>
        </w:rPr>
        <w:t>from</w:t>
      </w:r>
      <w:proofErr w:type="gramEnd"/>
      <w:r w:rsidRPr="001753A0">
        <w:rPr>
          <w:rFonts w:ascii="Segoe UI" w:eastAsia="Times New Roman" w:hAnsi="Segoe UI" w:cs="Segoe UI"/>
          <w:color w:val="212529"/>
          <w:sz w:val="24"/>
          <w:szCs w:val="24"/>
        </w:rPr>
        <w:t xml:space="preserve"> the University of Maastricht, the Netherlands, in 1993. Since the publication of his book </w:t>
      </w:r>
      <w:proofErr w:type="spellStart"/>
      <w:r w:rsidRPr="001753A0">
        <w:rPr>
          <w:rFonts w:ascii="Segoe UI" w:eastAsia="Times New Roman" w:hAnsi="Segoe UI" w:cs="Segoe UI"/>
          <w:color w:val="212529"/>
          <w:sz w:val="24"/>
          <w:szCs w:val="24"/>
        </w:rPr>
        <w:t>CtJture's</w:t>
      </w:r>
      <w:proofErr w:type="spellEnd"/>
      <w:r w:rsidRPr="001753A0">
        <w:rPr>
          <w:rFonts w:ascii="Segoe UI" w:eastAsia="Times New Roman" w:hAnsi="Segoe UI" w:cs="Segoe UI"/>
          <w:color w:val="212529"/>
          <w:sz w:val="24"/>
          <w:szCs w:val="24"/>
        </w:rPr>
        <w:t xml:space="preserve"> Consequences (1980, new edition 2001) he has </w:t>
      </w:r>
      <w:proofErr w:type="spellStart"/>
      <w:r w:rsidRPr="001753A0">
        <w:rPr>
          <w:rFonts w:ascii="Segoe UI" w:eastAsia="Times New Roman" w:hAnsi="Segoe UI" w:cs="Segoe UI"/>
          <w:color w:val="212529"/>
          <w:sz w:val="24"/>
          <w:szCs w:val="24"/>
        </w:rPr>
        <w:t>heen</w:t>
      </w:r>
      <w:proofErr w:type="spellEnd"/>
      <w:r w:rsidRPr="001753A0">
        <w:rPr>
          <w:rFonts w:ascii="Segoe UI" w:eastAsia="Times New Roman" w:hAnsi="Segoe UI" w:cs="Segoe UI"/>
          <w:color w:val="212529"/>
          <w:sz w:val="24"/>
          <w:szCs w:val="24"/>
        </w:rPr>
        <w:t xml:space="preserve"> a pioneer of comparative intercultural research; his ideas are used worldwide. A student-level book Cultures and </w:t>
      </w:r>
      <w:proofErr w:type="spellStart"/>
      <w:r w:rsidRPr="001753A0">
        <w:rPr>
          <w:rFonts w:ascii="Segoe UI" w:eastAsia="Times New Roman" w:hAnsi="Segoe UI" w:cs="Segoe UI"/>
          <w:color w:val="212529"/>
          <w:sz w:val="24"/>
          <w:szCs w:val="24"/>
        </w:rPr>
        <w:t>Organizatiotis</w:t>
      </w:r>
      <w:proofErr w:type="spellEnd"/>
      <w:r w:rsidRPr="001753A0">
        <w:rPr>
          <w:rFonts w:ascii="Segoe UI" w:eastAsia="Times New Roman" w:hAnsi="Segoe UI" w:cs="Segoe UI"/>
          <w:color w:val="212529"/>
          <w:sz w:val="24"/>
          <w:szCs w:val="24"/>
        </w:rPr>
        <w:t xml:space="preserve">: Software of the Mind {\99\, new edition 2005 with Gen Jan </w:t>
      </w:r>
      <w:proofErr w:type="spellStart"/>
      <w:r w:rsidRPr="001753A0">
        <w:rPr>
          <w:rFonts w:ascii="Segoe UI" w:eastAsia="Times New Roman" w:hAnsi="Segoe UI" w:cs="Segoe UI"/>
          <w:color w:val="212529"/>
          <w:sz w:val="24"/>
          <w:szCs w:val="24"/>
        </w:rPr>
        <w:t>Hofstede</w:t>
      </w:r>
      <w:proofErr w:type="spellEnd"/>
      <w:r w:rsidRPr="001753A0">
        <w:rPr>
          <w:rFonts w:ascii="Segoe UI" w:eastAsia="Times New Roman" w:hAnsi="Segoe UI" w:cs="Segoe UI"/>
          <w:color w:val="212529"/>
          <w:sz w:val="24"/>
          <w:szCs w:val="24"/>
        </w:rPr>
        <w:t xml:space="preserve">) has so far appeared in 15 European and 3 Asian languages. </w:t>
      </w:r>
      <w:proofErr w:type="spellStart"/>
      <w:r w:rsidRPr="001753A0">
        <w:rPr>
          <w:rFonts w:ascii="Segoe UI" w:eastAsia="Times New Roman" w:hAnsi="Segoe UI" w:cs="Segoe UI"/>
          <w:color w:val="212529"/>
          <w:sz w:val="24"/>
          <w:szCs w:val="24"/>
        </w:rPr>
        <w:t>Geert</w:t>
      </w:r>
      <w:proofErr w:type="spellEnd"/>
      <w:r w:rsidRPr="001753A0">
        <w:rPr>
          <w:rFonts w:ascii="Segoe UI" w:eastAsia="Times New Roman" w:hAnsi="Segoe UI" w:cs="Segoe UI"/>
          <w:color w:val="212529"/>
          <w:sz w:val="24"/>
          <w:szCs w:val="24"/>
        </w:rPr>
        <w:t xml:space="preserve"> </w:t>
      </w:r>
      <w:proofErr w:type="spellStart"/>
      <w:r w:rsidRPr="001753A0">
        <w:rPr>
          <w:rFonts w:ascii="Segoe UI" w:eastAsia="Times New Roman" w:hAnsi="Segoe UI" w:cs="Segoe UI"/>
          <w:color w:val="212529"/>
          <w:sz w:val="24"/>
          <w:szCs w:val="24"/>
        </w:rPr>
        <w:t>Hofstede</w:t>
      </w:r>
      <w:proofErr w:type="spellEnd"/>
      <w:r w:rsidRPr="001753A0">
        <w:rPr>
          <w:rFonts w:ascii="Segoe UI" w:eastAsia="Times New Roman" w:hAnsi="Segoe UI" w:cs="Segoe UI"/>
          <w:color w:val="212529"/>
          <w:sz w:val="24"/>
          <w:szCs w:val="24"/>
        </w:rPr>
        <w:t xml:space="preserve"> was listed in the Wall Street Journal of May 2008 among the Top 20 most influential </w:t>
      </w:r>
      <w:proofErr w:type="spellStart"/>
      <w:r w:rsidRPr="001753A0">
        <w:rPr>
          <w:rFonts w:ascii="Segoe UI" w:eastAsia="Times New Roman" w:hAnsi="Segoe UI" w:cs="Segoe UI"/>
          <w:color w:val="212529"/>
          <w:sz w:val="24"/>
          <w:szCs w:val="24"/>
        </w:rPr>
        <w:t>busi</w:t>
      </w:r>
      <w:proofErr w:type="spellEnd"/>
      <w:r w:rsidRPr="001753A0">
        <w:rPr>
          <w:rFonts w:ascii="Segoe UI" w:eastAsia="Times New Roman" w:hAnsi="Segoe UI" w:cs="Segoe UI"/>
          <w:color w:val="212529"/>
          <w:sz w:val="24"/>
          <w:szCs w:val="24"/>
        </w:rPr>
        <w:t xml:space="preserve"> </w:t>
      </w:r>
      <w:proofErr w:type="spellStart"/>
      <w:r w:rsidRPr="001753A0">
        <w:rPr>
          <w:rFonts w:ascii="Segoe UI" w:eastAsia="Times New Roman" w:hAnsi="Segoe UI" w:cs="Segoe UI"/>
          <w:color w:val="212529"/>
          <w:sz w:val="24"/>
          <w:szCs w:val="24"/>
        </w:rPr>
        <w:t>ness</w:t>
      </w:r>
      <w:proofErr w:type="spellEnd"/>
      <w:r w:rsidRPr="001753A0">
        <w:rPr>
          <w:rFonts w:ascii="Segoe UI" w:eastAsia="Times New Roman" w:hAnsi="Segoe UI" w:cs="Segoe UI"/>
          <w:color w:val="212529"/>
          <w:sz w:val="24"/>
          <w:szCs w:val="24"/>
        </w:rPr>
        <w:t xml:space="preserve"> thinkers. He holds </w:t>
      </w:r>
      <w:proofErr w:type="spellStart"/>
      <w:r w:rsidRPr="001753A0">
        <w:rPr>
          <w:rFonts w:ascii="Segoe UI" w:eastAsia="Times New Roman" w:hAnsi="Segoe UI" w:cs="Segoe UI"/>
          <w:color w:val="212529"/>
          <w:sz w:val="24"/>
          <w:szCs w:val="24"/>
        </w:rPr>
        <w:t>honorar</w:t>
      </w:r>
      <w:proofErr w:type="spellEnd"/>
      <w:r w:rsidRPr="001753A0">
        <w:rPr>
          <w:rFonts w:ascii="Segoe UI" w:eastAsia="Times New Roman" w:hAnsi="Segoe UI" w:cs="Segoe UI"/>
          <w:color w:val="212529"/>
          <w:sz w:val="24"/>
          <w:szCs w:val="24"/>
        </w:rPr>
        <w:t xml:space="preserve">&gt;' doctorates from seven European </w:t>
      </w:r>
      <w:proofErr w:type="spellStart"/>
      <w:r w:rsidRPr="001753A0">
        <w:rPr>
          <w:rFonts w:ascii="Segoe UI" w:eastAsia="Times New Roman" w:hAnsi="Segoe UI" w:cs="Segoe UI"/>
          <w:color w:val="212529"/>
          <w:sz w:val="24"/>
          <w:szCs w:val="24"/>
        </w:rPr>
        <w:t>univer</w:t>
      </w:r>
      <w:proofErr w:type="spellEnd"/>
    </w:p>
    <w:p w:rsidR="001753A0" w:rsidRPr="001753A0" w:rsidRDefault="001753A0" w:rsidP="001753A0">
      <w:pPr>
        <w:spacing w:after="100" w:afterAutospacing="1" w:line="240" w:lineRule="auto"/>
        <w:rPr>
          <w:rFonts w:ascii="Segoe UI" w:eastAsia="Times New Roman" w:hAnsi="Segoe UI" w:cs="Segoe UI"/>
          <w:color w:val="212529"/>
          <w:sz w:val="24"/>
          <w:szCs w:val="24"/>
        </w:rPr>
      </w:pPr>
      <w:proofErr w:type="spellStart"/>
      <w:proofErr w:type="gramStart"/>
      <w:r w:rsidRPr="001753A0">
        <w:rPr>
          <w:rFonts w:ascii="Segoe UI" w:eastAsia="Times New Roman" w:hAnsi="Segoe UI" w:cs="Segoe UI"/>
          <w:color w:val="212529"/>
          <w:sz w:val="24"/>
          <w:szCs w:val="24"/>
        </w:rPr>
        <w:t>sities</w:t>
      </w:r>
      <w:proofErr w:type="spellEnd"/>
      <w:proofErr w:type="gramEnd"/>
      <w:r w:rsidRPr="001753A0">
        <w:rPr>
          <w:rFonts w:ascii="Segoe UI" w:eastAsia="Times New Roman" w:hAnsi="Segoe UI" w:cs="Segoe UI"/>
          <w:color w:val="212529"/>
          <w:sz w:val="24"/>
          <w:szCs w:val="24"/>
        </w:rPr>
        <w:t>, and is a Fellow of the Academy of Management and the Academy of International Business in the USA. His website: www</w:t>
      </w:r>
      <w:proofErr w:type="gramStart"/>
      <w:r w:rsidRPr="001753A0">
        <w:rPr>
          <w:rFonts w:ascii="Segoe UI" w:eastAsia="Times New Roman" w:hAnsi="Segoe UI" w:cs="Segoe UI"/>
          <w:color w:val="212529"/>
          <w:sz w:val="24"/>
          <w:szCs w:val="24"/>
        </w:rPr>
        <w:t>,geerthofstede.nl</w:t>
      </w:r>
      <w:proofErr w:type="gramEnd"/>
    </w:p>
    <w:p w:rsidR="001753A0" w:rsidRPr="001753A0" w:rsidRDefault="001753A0" w:rsidP="001753A0">
      <w:pPr>
        <w:spacing w:after="0" w:line="240" w:lineRule="auto"/>
        <w:rPr>
          <w:rFonts w:ascii="Times New Roman" w:eastAsia="Times New Roman" w:hAnsi="Times New Roman" w:cs="Times New Roman"/>
          <w:sz w:val="24"/>
          <w:szCs w:val="24"/>
        </w:rPr>
      </w:pPr>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NL-4328 HE Burgh-</w:t>
      </w:r>
      <w:proofErr w:type="spellStart"/>
      <w:r w:rsidRPr="001753A0">
        <w:rPr>
          <w:rFonts w:ascii="Segoe UI" w:eastAsia="Times New Roman" w:hAnsi="Segoe UI" w:cs="Segoe UI"/>
          <w:color w:val="212529"/>
          <w:sz w:val="24"/>
          <w:szCs w:val="24"/>
        </w:rPr>
        <w:t>Haamstede</w:t>
      </w:r>
      <w:proofErr w:type="spellEnd"/>
      <w:r w:rsidRPr="001753A0">
        <w:rPr>
          <w:rFonts w:ascii="Segoe UI" w:eastAsia="Times New Roman" w:hAnsi="Segoe UI" w:cs="Segoe UI"/>
          <w:color w:val="212529"/>
          <w:sz w:val="24"/>
          <w:szCs w:val="24"/>
        </w:rPr>
        <w:t>, the Netherlands.</w:t>
      </w:r>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Email: mdemooij@zeelandnet.n!</w:t>
      </w:r>
    </w:p>
    <w:p w:rsidR="001753A0" w:rsidRPr="001753A0" w:rsidRDefault="001753A0" w:rsidP="001753A0">
      <w:pPr>
        <w:spacing w:after="0" w:line="240" w:lineRule="auto"/>
        <w:rPr>
          <w:rFonts w:ascii="Times New Roman" w:eastAsia="Times New Roman" w:hAnsi="Times New Roman" w:cs="Times New Roman"/>
          <w:sz w:val="24"/>
          <w:szCs w:val="24"/>
        </w:rPr>
      </w:pPr>
    </w:p>
    <w:p w:rsidR="001753A0" w:rsidRPr="001753A0" w:rsidRDefault="001753A0" w:rsidP="001753A0">
      <w:pPr>
        <w:spacing w:after="100" w:afterAutospacing="1" w:line="240" w:lineRule="auto"/>
        <w:rPr>
          <w:rFonts w:ascii="Segoe UI" w:eastAsia="Times New Roman" w:hAnsi="Segoe UI" w:cs="Segoe UI"/>
          <w:color w:val="212529"/>
          <w:sz w:val="24"/>
          <w:szCs w:val="24"/>
        </w:rPr>
      </w:pPr>
      <w:r w:rsidRPr="001753A0">
        <w:rPr>
          <w:rFonts w:ascii="Segoe UI" w:eastAsia="Times New Roman" w:hAnsi="Segoe UI" w:cs="Segoe UI"/>
          <w:color w:val="212529"/>
          <w:sz w:val="24"/>
          <w:szCs w:val="24"/>
        </w:rPr>
        <w:t>Copyright of International Journal of Advertising is the property of World Advertising Research Center Limited and its content may not be copied or emailed to multiple sites or posted to a listserv without the copyright holder's express written permission. However, users may print, download, or email articles for individual use.</w:t>
      </w:r>
    </w:p>
    <w:p w:rsidR="00051664" w:rsidRDefault="001753A0"/>
    <w:sectPr w:rsidR="00051664" w:rsidSect="000A096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7B5ACB"/>
    <w:multiLevelType w:val="multilevel"/>
    <w:tmpl w:val="B5A64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4EC37AF"/>
    <w:multiLevelType w:val="multilevel"/>
    <w:tmpl w:val="CF2C7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753A0"/>
    <w:rsid w:val="000A0961"/>
    <w:rsid w:val="001753A0"/>
    <w:rsid w:val="001C59DC"/>
    <w:rsid w:val="009133F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961"/>
  </w:style>
  <w:style w:type="paragraph" w:styleId="Heading1">
    <w:name w:val="heading 1"/>
    <w:basedOn w:val="Normal"/>
    <w:link w:val="Heading1Char"/>
    <w:uiPriority w:val="9"/>
    <w:qFormat/>
    <w:rsid w:val="001753A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1753A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1753A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53A0"/>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1753A0"/>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1753A0"/>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1753A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434015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27</Pages>
  <Words>9245</Words>
  <Characters>52697</Characters>
  <Application>Microsoft Office Word</Application>
  <DocSecurity>0</DocSecurity>
  <Lines>439</Lines>
  <Paragraphs>123</Paragraphs>
  <ScaleCrop>false</ScaleCrop>
  <Company>Sephora USA, Inc.</Company>
  <LinksUpToDate>false</LinksUpToDate>
  <CharactersWithSpaces>61819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126418</dc:creator>
  <cp:lastModifiedBy>126418</cp:lastModifiedBy>
  <cp:revision>1</cp:revision>
  <dcterms:created xsi:type="dcterms:W3CDTF">2019-06-15T13:14:00Z</dcterms:created>
  <dcterms:modified xsi:type="dcterms:W3CDTF">2019-06-15T13:14:00Z</dcterms:modified>
</cp:coreProperties>
</file>